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DA45" w14:textId="77777777" w:rsidR="007373DF" w:rsidRPr="000E6AB4" w:rsidRDefault="007373DF" w:rsidP="007373D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rPr>
      </w:pPr>
      <w:r w:rsidRPr="000E6AB4">
        <w:rPr>
          <w:rFonts w:asciiTheme="minorHAnsi" w:hAnsiTheme="minorHAnsi" w:cstheme="minorHAnsi"/>
          <w:b/>
          <w:sz w:val="20"/>
        </w:rPr>
        <w:t>SECTION ENREGISTREMENT SONORE ET AUDIOVISUEL ET OEUVRE MUSICALE</w:t>
      </w:r>
    </w:p>
    <w:p w14:paraId="0C036A8D" w14:textId="77777777" w:rsidR="007373DF" w:rsidRPr="000E6AB4" w:rsidRDefault="007373DF" w:rsidP="00E514F6">
      <w:pPr>
        <w:jc w:val="both"/>
        <w:rPr>
          <w:rFonts w:asciiTheme="minorHAnsi" w:hAnsiTheme="minorHAnsi" w:cstheme="minorHAnsi"/>
          <w:sz w:val="20"/>
        </w:rPr>
      </w:pPr>
    </w:p>
    <w:p w14:paraId="7A1B62D5" w14:textId="77777777" w:rsidR="002E56BF" w:rsidRPr="000E6AB4" w:rsidRDefault="002E56BF" w:rsidP="007373DF">
      <w:pPr>
        <w:rPr>
          <w:rFonts w:asciiTheme="minorHAnsi" w:hAnsiTheme="minorHAnsi" w:cstheme="minorHAnsi"/>
          <w:sz w:val="20"/>
        </w:rPr>
      </w:pPr>
    </w:p>
    <w:p w14:paraId="07AB8DC1" w14:textId="77777777" w:rsidR="002E56BF" w:rsidRPr="000E6AB4" w:rsidRDefault="002E56BF" w:rsidP="00876A61">
      <w:pPr>
        <w:ind w:right="-583"/>
        <w:rPr>
          <w:rFonts w:asciiTheme="minorHAnsi" w:hAnsiTheme="minorHAnsi" w:cstheme="minorHAnsi"/>
          <w:sz w:val="20"/>
        </w:rPr>
      </w:pPr>
      <w:r w:rsidRPr="000E6AB4">
        <w:rPr>
          <w:rFonts w:asciiTheme="minorHAnsi" w:hAnsiTheme="minorHAnsi" w:cstheme="minorHAnsi"/>
          <w:sz w:val="20"/>
        </w:rPr>
        <w:t>Album</w:t>
      </w:r>
      <w:r w:rsidR="008E1F69" w:rsidRPr="000E6AB4">
        <w:rPr>
          <w:rFonts w:asciiTheme="minorHAnsi" w:hAnsiTheme="minorHAnsi" w:cstheme="minorHAnsi"/>
          <w:sz w:val="20"/>
        </w:rPr>
        <w:t xml:space="preserve"> </w:t>
      </w:r>
      <w:r w:rsidR="00876A61" w:rsidRPr="000E6AB4">
        <w:rPr>
          <w:rFonts w:asciiTheme="minorHAnsi" w:hAnsiTheme="minorHAnsi" w:cstheme="minorHAnsi"/>
          <w:sz w:val="20"/>
        </w:rPr>
        <w:t>:</w:t>
      </w:r>
      <w:r w:rsidR="008E1F69" w:rsidRPr="000E6AB4">
        <w:rPr>
          <w:rFonts w:asciiTheme="minorHAnsi" w:hAnsiTheme="minorHAnsi" w:cstheme="minorHAnsi"/>
          <w:sz w:val="20"/>
        </w:rPr>
        <w:t xml:space="preserve"> _______</w:t>
      </w:r>
      <w:r w:rsidRPr="000E6AB4">
        <w:rPr>
          <w:rFonts w:asciiTheme="minorHAnsi" w:hAnsiTheme="minorHAnsi" w:cstheme="minorHAnsi"/>
          <w:sz w:val="20"/>
        </w:rPr>
        <w:t>_______________</w:t>
      </w:r>
      <w:r w:rsidR="00876A61" w:rsidRPr="000E6AB4">
        <w:rPr>
          <w:rFonts w:asciiTheme="minorHAnsi" w:hAnsiTheme="minorHAnsi" w:cstheme="minorHAnsi"/>
          <w:sz w:val="20"/>
        </w:rPr>
        <w:t>_________</w:t>
      </w:r>
      <w:r w:rsidRPr="000E6AB4">
        <w:rPr>
          <w:rFonts w:asciiTheme="minorHAnsi" w:hAnsiTheme="minorHAnsi" w:cstheme="minorHAnsi"/>
          <w:sz w:val="20"/>
        </w:rPr>
        <w:t xml:space="preserve">__ Artiste : </w:t>
      </w:r>
      <w:r w:rsidR="008E1F69" w:rsidRPr="000E6AB4">
        <w:rPr>
          <w:rFonts w:asciiTheme="minorHAnsi" w:hAnsiTheme="minorHAnsi" w:cstheme="minorHAnsi"/>
          <w:sz w:val="20"/>
        </w:rPr>
        <w:t>_________________________________</w:t>
      </w:r>
    </w:p>
    <w:p w14:paraId="5B69C8B4" w14:textId="77777777" w:rsidR="002E56BF" w:rsidRPr="000E6AB4" w:rsidRDefault="002E56BF" w:rsidP="007373DF">
      <w:pPr>
        <w:rPr>
          <w:rFonts w:asciiTheme="minorHAnsi" w:hAnsiTheme="minorHAnsi" w:cstheme="minorHAnsi"/>
          <w:sz w:val="20"/>
        </w:rPr>
      </w:pPr>
    </w:p>
    <w:p w14:paraId="044585F3" w14:textId="77777777" w:rsidR="002D4E16" w:rsidRPr="000E6AB4" w:rsidRDefault="007373DF" w:rsidP="007373DF">
      <w:pPr>
        <w:rPr>
          <w:rFonts w:asciiTheme="minorHAnsi" w:hAnsiTheme="minorHAnsi" w:cstheme="minorHAnsi"/>
          <w:sz w:val="20"/>
        </w:rPr>
      </w:pPr>
      <w:r w:rsidRPr="000E6AB4">
        <w:rPr>
          <w:rFonts w:asciiTheme="minorHAnsi" w:hAnsiTheme="minorHAnsi" w:cstheme="minorHAnsi"/>
          <w:sz w:val="20"/>
        </w:rPr>
        <w:t xml:space="preserve">Veuillez noter que ce titre sera utilisé aux fins de promotion et lors de la diffusion des Galas. </w:t>
      </w:r>
    </w:p>
    <w:p w14:paraId="7A30659C" w14:textId="00EDFFBB" w:rsidR="007373DF" w:rsidRPr="000E6AB4" w:rsidRDefault="007373DF" w:rsidP="007373DF">
      <w:pPr>
        <w:rPr>
          <w:rFonts w:asciiTheme="minorHAnsi" w:hAnsiTheme="minorHAnsi" w:cstheme="minorHAnsi"/>
          <w:sz w:val="20"/>
        </w:rPr>
      </w:pPr>
      <w:r w:rsidRPr="000E6AB4">
        <w:rPr>
          <w:rFonts w:asciiTheme="minorHAnsi" w:hAnsiTheme="minorHAnsi" w:cstheme="minorHAnsi"/>
          <w:sz w:val="20"/>
        </w:rPr>
        <w:t xml:space="preserve">Cette chanson pourrait être interprétée par un autre artiste ou par </w:t>
      </w:r>
      <w:r w:rsidR="00082FBD">
        <w:rPr>
          <w:rFonts w:asciiTheme="minorHAnsi" w:hAnsiTheme="minorHAnsi" w:cstheme="minorHAnsi"/>
          <w:sz w:val="20"/>
        </w:rPr>
        <w:t>l’orchestre</w:t>
      </w:r>
      <w:r w:rsidRPr="000E6AB4">
        <w:rPr>
          <w:rFonts w:asciiTheme="minorHAnsi" w:hAnsiTheme="minorHAnsi" w:cstheme="minorHAnsi"/>
          <w:sz w:val="20"/>
        </w:rPr>
        <w:t xml:space="preserve"> maison.</w:t>
      </w:r>
    </w:p>
    <w:p w14:paraId="2DB70390" w14:textId="77777777" w:rsidR="007373DF" w:rsidRPr="000E6AB4" w:rsidRDefault="007373DF" w:rsidP="007373DF">
      <w:pPr>
        <w:rPr>
          <w:rFonts w:asciiTheme="minorHAnsi" w:hAnsiTheme="minorHAnsi" w:cstheme="minorHAnsi"/>
          <w:sz w:val="20"/>
        </w:rPr>
      </w:pPr>
    </w:p>
    <w:p w14:paraId="611088BF"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0E6AB4">
        <w:rPr>
          <w:rFonts w:asciiTheme="minorHAnsi" w:hAnsiTheme="minorHAnsi" w:cstheme="minorHAnsi"/>
          <w:b/>
          <w:sz w:val="20"/>
        </w:rPr>
        <w:t xml:space="preserve">Titre de la chanson : </w:t>
      </w:r>
    </w:p>
    <w:p w14:paraId="525AF4A2"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0667BE40"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0E6AB4">
        <w:rPr>
          <w:rFonts w:asciiTheme="minorHAnsi" w:hAnsiTheme="minorHAnsi" w:cstheme="minorHAnsi"/>
          <w:sz w:val="20"/>
        </w:rPr>
        <w:t>____________________________________________________________________________</w:t>
      </w:r>
    </w:p>
    <w:p w14:paraId="54FA5718"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22EC1640" w14:textId="4C8FE268" w:rsidR="007373DF" w:rsidRPr="000E6AB4" w:rsidRDefault="006B370C" w:rsidP="008D3048">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Entreprise de production de l’album</w:t>
      </w:r>
      <w:r w:rsidR="007373DF" w:rsidRPr="000E6AB4">
        <w:rPr>
          <w:rFonts w:asciiTheme="minorHAnsi" w:hAnsiTheme="minorHAnsi" w:cstheme="minorHAnsi"/>
          <w:b/>
          <w:sz w:val="20"/>
        </w:rPr>
        <w:t xml:space="preserve"> : </w:t>
      </w:r>
    </w:p>
    <w:p w14:paraId="561E699E"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67C6C077"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0E6AB4">
        <w:rPr>
          <w:rFonts w:asciiTheme="minorHAnsi" w:hAnsiTheme="minorHAnsi" w:cstheme="minorHAnsi"/>
          <w:sz w:val="20"/>
        </w:rPr>
        <w:t>__________________________________________________________________________</w:t>
      </w:r>
    </w:p>
    <w:p w14:paraId="4ED28EEA"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7EC1803E"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0E6AB4">
        <w:rPr>
          <w:rFonts w:asciiTheme="minorHAnsi" w:hAnsiTheme="minorHAnsi" w:cstheme="minorHAnsi"/>
          <w:b/>
          <w:sz w:val="20"/>
        </w:rPr>
        <w:t xml:space="preserve">Maison de disque : </w:t>
      </w:r>
    </w:p>
    <w:p w14:paraId="6061D789"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24969D47"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0E6AB4">
        <w:rPr>
          <w:rFonts w:asciiTheme="minorHAnsi" w:hAnsiTheme="minorHAnsi" w:cstheme="minorHAnsi"/>
          <w:sz w:val="20"/>
        </w:rPr>
        <w:t>_____________________________________________________________________________</w:t>
      </w:r>
    </w:p>
    <w:p w14:paraId="411C85F5"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7E4BE7AF"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0E6AB4">
        <w:rPr>
          <w:rFonts w:asciiTheme="minorHAnsi" w:hAnsiTheme="minorHAnsi" w:cstheme="minorHAnsi"/>
          <w:b/>
          <w:sz w:val="20"/>
        </w:rPr>
        <w:t>Éditeur (s) :</w:t>
      </w:r>
      <w:r w:rsidRPr="000E6AB4">
        <w:rPr>
          <w:rFonts w:asciiTheme="minorHAnsi" w:hAnsiTheme="minorHAnsi" w:cstheme="minorHAnsi"/>
          <w:sz w:val="20"/>
        </w:rPr>
        <w:t xml:space="preserve"> ______________________________________         ______     %</w:t>
      </w:r>
    </w:p>
    <w:p w14:paraId="4104230E"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0E6AB4">
        <w:rPr>
          <w:rFonts w:asciiTheme="minorHAnsi" w:hAnsiTheme="minorHAnsi" w:cstheme="minorHAnsi"/>
          <w:sz w:val="20"/>
        </w:rPr>
        <w:tab/>
        <w:t xml:space="preserve">         </w:t>
      </w:r>
    </w:p>
    <w:p w14:paraId="56C19AF0"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0E6AB4">
        <w:rPr>
          <w:rFonts w:asciiTheme="minorHAnsi" w:hAnsiTheme="minorHAnsi" w:cstheme="minorHAnsi"/>
          <w:sz w:val="20"/>
        </w:rPr>
        <w:tab/>
        <w:t xml:space="preserve">        ______________________________________        </w:t>
      </w:r>
      <w:r w:rsidR="002D4E16" w:rsidRPr="000E6AB4">
        <w:rPr>
          <w:rFonts w:asciiTheme="minorHAnsi" w:hAnsiTheme="minorHAnsi" w:cstheme="minorHAnsi"/>
          <w:sz w:val="20"/>
        </w:rPr>
        <w:t xml:space="preserve"> </w:t>
      </w:r>
      <w:r w:rsidRPr="000E6AB4">
        <w:rPr>
          <w:rFonts w:asciiTheme="minorHAnsi" w:hAnsiTheme="minorHAnsi" w:cstheme="minorHAnsi"/>
          <w:sz w:val="20"/>
        </w:rPr>
        <w:t>______     %</w:t>
      </w:r>
    </w:p>
    <w:p w14:paraId="5C61D4A2"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302736D3"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0E6AB4">
        <w:rPr>
          <w:rFonts w:asciiTheme="minorHAnsi" w:hAnsiTheme="minorHAnsi" w:cstheme="minorHAnsi"/>
          <w:sz w:val="20"/>
        </w:rPr>
        <w:tab/>
        <w:t xml:space="preserve">        ______________________________________         ______     %</w:t>
      </w:r>
    </w:p>
    <w:p w14:paraId="6B6F0CAC"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1E462264"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0E6AB4">
        <w:rPr>
          <w:rFonts w:asciiTheme="minorHAnsi" w:hAnsiTheme="minorHAnsi" w:cstheme="minorHAnsi"/>
          <w:sz w:val="20"/>
        </w:rPr>
        <w:tab/>
        <w:t xml:space="preserve">        ______________________________________         ______     %</w:t>
      </w:r>
    </w:p>
    <w:p w14:paraId="03A20C35"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0E6AB4">
        <w:rPr>
          <w:rFonts w:asciiTheme="minorHAnsi" w:hAnsiTheme="minorHAnsi" w:cstheme="minorHAnsi"/>
          <w:sz w:val="20"/>
        </w:rPr>
        <w:tab/>
      </w:r>
      <w:r w:rsidRPr="000E6AB4">
        <w:rPr>
          <w:rFonts w:asciiTheme="minorHAnsi" w:hAnsiTheme="minorHAnsi" w:cstheme="minorHAnsi"/>
          <w:sz w:val="20"/>
        </w:rPr>
        <w:tab/>
      </w:r>
      <w:r w:rsidRPr="000E6AB4">
        <w:rPr>
          <w:rFonts w:asciiTheme="minorHAnsi" w:hAnsiTheme="minorHAnsi" w:cstheme="minorHAnsi"/>
          <w:sz w:val="20"/>
        </w:rPr>
        <w:tab/>
      </w:r>
      <w:r w:rsidRPr="000E6AB4">
        <w:rPr>
          <w:rFonts w:asciiTheme="minorHAnsi" w:hAnsiTheme="minorHAnsi" w:cstheme="minorHAnsi"/>
          <w:sz w:val="20"/>
        </w:rPr>
        <w:tab/>
      </w:r>
      <w:r w:rsidRPr="000E6AB4">
        <w:rPr>
          <w:rFonts w:asciiTheme="minorHAnsi" w:hAnsiTheme="minorHAnsi" w:cstheme="minorHAnsi"/>
          <w:sz w:val="20"/>
        </w:rPr>
        <w:tab/>
      </w:r>
      <w:r w:rsidRPr="000E6AB4">
        <w:rPr>
          <w:rFonts w:asciiTheme="minorHAnsi" w:hAnsiTheme="minorHAnsi" w:cstheme="minorHAnsi"/>
          <w:sz w:val="20"/>
        </w:rPr>
        <w:tab/>
      </w:r>
      <w:r w:rsidRPr="000E6AB4">
        <w:rPr>
          <w:rFonts w:asciiTheme="minorHAnsi" w:hAnsiTheme="minorHAnsi" w:cstheme="minorHAnsi"/>
          <w:sz w:val="20"/>
        </w:rPr>
        <w:tab/>
      </w:r>
      <w:r w:rsidRPr="000E6AB4">
        <w:rPr>
          <w:rFonts w:asciiTheme="minorHAnsi" w:hAnsiTheme="minorHAnsi" w:cstheme="minorHAnsi"/>
          <w:sz w:val="20"/>
        </w:rPr>
        <w:tab/>
        <w:t xml:space="preserve">     100 %</w:t>
      </w:r>
    </w:p>
    <w:p w14:paraId="7ABAF15E" w14:textId="77777777" w:rsidR="00C96A21" w:rsidRPr="000E6AB4" w:rsidRDefault="00612E0D" w:rsidP="00C96A21">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pict w14:anchorId="45EE3ABE">
          <v:rect id="_x0000_i1025" style="width:0;height:1.5pt" o:hralign="center" o:hrstd="t" o:hr="t" fillcolor="#aca899" stroked="f"/>
        </w:pict>
      </w:r>
    </w:p>
    <w:p w14:paraId="70CA921D" w14:textId="77777777" w:rsidR="00D4143B" w:rsidRPr="000E6AB4" w:rsidRDefault="00D4143B" w:rsidP="00C96A21">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26546330" w14:textId="3B3DBEFB" w:rsidR="007373DF" w:rsidRPr="000E6AB4" w:rsidRDefault="002E56BF" w:rsidP="00C96A21">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0E6AB4">
        <w:rPr>
          <w:rFonts w:asciiTheme="minorHAnsi" w:hAnsiTheme="minorHAnsi" w:cstheme="minorHAnsi"/>
          <w:sz w:val="20"/>
        </w:rPr>
        <w:t xml:space="preserve">Est-ce que cette œuvre est administrée par la </w:t>
      </w:r>
      <w:r w:rsidR="007373DF" w:rsidRPr="00392637">
        <w:rPr>
          <w:rFonts w:asciiTheme="minorHAnsi" w:hAnsiTheme="minorHAnsi" w:cstheme="minorHAnsi"/>
          <w:b/>
          <w:sz w:val="20"/>
        </w:rPr>
        <w:t>S</w:t>
      </w:r>
      <w:r w:rsidR="00392637" w:rsidRPr="00392637">
        <w:rPr>
          <w:rFonts w:asciiTheme="minorHAnsi" w:hAnsiTheme="minorHAnsi" w:cstheme="minorHAnsi"/>
          <w:b/>
          <w:sz w:val="20"/>
        </w:rPr>
        <w:t>OCAN</w:t>
      </w:r>
      <w:r w:rsidR="007373DF" w:rsidRPr="000E6AB4">
        <w:rPr>
          <w:rFonts w:asciiTheme="minorHAnsi" w:hAnsiTheme="minorHAnsi" w:cstheme="minorHAnsi"/>
          <w:b/>
          <w:sz w:val="20"/>
        </w:rPr>
        <w:t xml:space="preserve"> </w:t>
      </w:r>
      <w:r w:rsidRPr="000E6AB4">
        <w:rPr>
          <w:rFonts w:asciiTheme="minorHAnsi" w:hAnsiTheme="minorHAnsi" w:cstheme="minorHAnsi"/>
          <w:b/>
          <w:sz w:val="20"/>
        </w:rPr>
        <w:t>?</w:t>
      </w:r>
      <w:r w:rsidR="007373DF" w:rsidRPr="000E6AB4">
        <w:rPr>
          <w:rFonts w:asciiTheme="minorHAnsi" w:hAnsiTheme="minorHAnsi" w:cstheme="minorHAnsi"/>
          <w:sz w:val="20"/>
        </w:rPr>
        <w:t xml:space="preserve"> </w:t>
      </w:r>
      <w:r w:rsidR="007373DF" w:rsidRPr="000E6AB4">
        <w:rPr>
          <w:rFonts w:asciiTheme="minorHAnsi" w:hAnsiTheme="minorHAnsi" w:cstheme="minorHAnsi"/>
          <w:sz w:val="20"/>
        </w:rPr>
        <w:tab/>
      </w:r>
      <w:r w:rsidR="007373DF" w:rsidRPr="000E6AB4">
        <w:rPr>
          <w:rFonts w:asciiTheme="minorHAnsi" w:hAnsiTheme="minorHAnsi" w:cstheme="minorHAnsi"/>
          <w:sz w:val="20"/>
        </w:rPr>
        <w:tab/>
      </w:r>
      <w:proofErr w:type="gramStart"/>
      <w:r w:rsidR="007373DF" w:rsidRPr="000E6AB4">
        <w:rPr>
          <w:rFonts w:asciiTheme="minorHAnsi" w:hAnsiTheme="minorHAnsi" w:cstheme="minorHAnsi"/>
          <w:sz w:val="20"/>
        </w:rPr>
        <w:t>oui</w:t>
      </w:r>
      <w:proofErr w:type="gramEnd"/>
      <w:r w:rsidR="007373DF" w:rsidRPr="000E6AB4">
        <w:rPr>
          <w:rFonts w:asciiTheme="minorHAnsi" w:hAnsiTheme="minorHAnsi" w:cstheme="minorHAnsi"/>
          <w:sz w:val="20"/>
        </w:rPr>
        <w:tab/>
      </w:r>
      <w:r w:rsidR="007373DF" w:rsidRPr="000E6AB4">
        <w:rPr>
          <w:rFonts w:asciiTheme="minorHAnsi" w:hAnsiTheme="minorHAnsi" w:cstheme="minorHAnsi"/>
          <w:sz w:val="20"/>
        </w:rPr>
        <w:tab/>
      </w:r>
      <w:r w:rsidR="007373DF" w:rsidRPr="000E6AB4">
        <w:rPr>
          <w:rFonts w:asciiTheme="minorHAnsi" w:hAnsiTheme="minorHAnsi" w:cstheme="minorHAnsi"/>
          <w:sz w:val="20"/>
        </w:rPr>
        <w:tab/>
        <w:t>non</w:t>
      </w:r>
    </w:p>
    <w:p w14:paraId="0E6DFDA2" w14:textId="77777777" w:rsidR="003A55F5" w:rsidRPr="000E6AB4" w:rsidRDefault="003A55F5" w:rsidP="00C96A21">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2CA7F77C" w14:textId="77777777" w:rsidR="002E56BF" w:rsidRPr="000E6AB4" w:rsidRDefault="00612E0D"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pict w14:anchorId="5F506A1B">
          <v:rect id="_x0000_i1026" style="width:0;height:1.5pt" o:hralign="center" o:hrstd="t" o:hr="t" fillcolor="#aca899" stroked="f"/>
        </w:pict>
      </w:r>
    </w:p>
    <w:p w14:paraId="42CE1C66" w14:textId="77777777" w:rsidR="00C96A21" w:rsidRPr="000E6AB4" w:rsidRDefault="00C96A21" w:rsidP="008D3048">
      <w:pPr>
        <w:pBdr>
          <w:top w:val="single" w:sz="4" w:space="1" w:color="auto"/>
          <w:left w:val="single" w:sz="4" w:space="4" w:color="auto"/>
          <w:bottom w:val="single" w:sz="4" w:space="1" w:color="auto"/>
          <w:right w:val="single" w:sz="4" w:space="4" w:color="auto"/>
        </w:pBdr>
        <w:rPr>
          <w:rFonts w:asciiTheme="minorHAnsi" w:hAnsiTheme="minorHAnsi" w:cstheme="minorHAnsi"/>
          <w:b/>
          <w:sz w:val="16"/>
          <w:szCs w:val="16"/>
        </w:rPr>
      </w:pPr>
    </w:p>
    <w:p w14:paraId="7824526A" w14:textId="59D32ACF"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0E6AB4">
        <w:rPr>
          <w:rFonts w:asciiTheme="minorHAnsi" w:hAnsiTheme="minorHAnsi" w:cstheme="minorHAnsi"/>
          <w:b/>
          <w:sz w:val="20"/>
        </w:rPr>
        <w:t>Auteur(s)</w:t>
      </w:r>
      <w:r w:rsidR="00E4221E">
        <w:rPr>
          <w:rFonts w:asciiTheme="minorHAnsi" w:hAnsiTheme="minorHAnsi" w:cstheme="minorHAnsi"/>
          <w:b/>
          <w:sz w:val="20"/>
        </w:rPr>
        <w:t>/</w:t>
      </w:r>
      <w:r w:rsidRPr="000E6AB4">
        <w:rPr>
          <w:rFonts w:asciiTheme="minorHAnsi" w:hAnsiTheme="minorHAnsi" w:cstheme="minorHAnsi"/>
          <w:b/>
          <w:sz w:val="20"/>
        </w:rPr>
        <w:t>Compositeu</w:t>
      </w:r>
      <w:r w:rsidR="0054242B">
        <w:rPr>
          <w:rFonts w:asciiTheme="minorHAnsi" w:hAnsiTheme="minorHAnsi" w:cstheme="minorHAnsi"/>
          <w:b/>
          <w:sz w:val="20"/>
        </w:rPr>
        <w:t>r</w:t>
      </w:r>
      <w:r w:rsidRPr="000E6AB4">
        <w:rPr>
          <w:rFonts w:asciiTheme="minorHAnsi" w:hAnsiTheme="minorHAnsi" w:cstheme="minorHAnsi"/>
          <w:b/>
          <w:sz w:val="20"/>
        </w:rPr>
        <w:t>(s)</w:t>
      </w:r>
      <w:r w:rsidR="007D65F2">
        <w:rPr>
          <w:rFonts w:asciiTheme="minorHAnsi" w:hAnsiTheme="minorHAnsi" w:cstheme="minorHAnsi"/>
          <w:b/>
          <w:sz w:val="20"/>
        </w:rPr>
        <w:t xml:space="preserve">, </w:t>
      </w:r>
      <w:r w:rsidR="0054242B" w:rsidRPr="000E6AB4">
        <w:rPr>
          <w:rFonts w:asciiTheme="minorHAnsi" w:hAnsiTheme="minorHAnsi" w:cstheme="minorHAnsi"/>
          <w:b/>
          <w:sz w:val="20"/>
        </w:rPr>
        <w:t>Auteur</w:t>
      </w:r>
      <w:r w:rsidR="0054242B">
        <w:rPr>
          <w:rFonts w:asciiTheme="minorHAnsi" w:hAnsiTheme="minorHAnsi" w:cstheme="minorHAnsi"/>
          <w:b/>
          <w:sz w:val="20"/>
        </w:rPr>
        <w:t>e</w:t>
      </w:r>
      <w:r w:rsidR="0054242B" w:rsidRPr="000E6AB4">
        <w:rPr>
          <w:rFonts w:asciiTheme="minorHAnsi" w:hAnsiTheme="minorHAnsi" w:cstheme="minorHAnsi"/>
          <w:b/>
          <w:sz w:val="20"/>
        </w:rPr>
        <w:t>(s)</w:t>
      </w:r>
      <w:r w:rsidR="0054242B">
        <w:rPr>
          <w:rFonts w:asciiTheme="minorHAnsi" w:hAnsiTheme="minorHAnsi" w:cstheme="minorHAnsi"/>
          <w:b/>
          <w:sz w:val="20"/>
        </w:rPr>
        <w:t>/</w:t>
      </w:r>
      <w:r w:rsidR="0054242B" w:rsidRPr="000E6AB4">
        <w:rPr>
          <w:rFonts w:asciiTheme="minorHAnsi" w:hAnsiTheme="minorHAnsi" w:cstheme="minorHAnsi"/>
          <w:b/>
          <w:sz w:val="20"/>
        </w:rPr>
        <w:t>Composit</w:t>
      </w:r>
      <w:r w:rsidR="0054242B">
        <w:rPr>
          <w:rFonts w:asciiTheme="minorHAnsi" w:hAnsiTheme="minorHAnsi" w:cstheme="minorHAnsi"/>
          <w:b/>
          <w:sz w:val="20"/>
        </w:rPr>
        <w:t>rice</w:t>
      </w:r>
      <w:r w:rsidR="0054242B" w:rsidRPr="000E6AB4">
        <w:rPr>
          <w:rFonts w:asciiTheme="minorHAnsi" w:hAnsiTheme="minorHAnsi" w:cstheme="minorHAnsi"/>
          <w:b/>
          <w:sz w:val="20"/>
        </w:rPr>
        <w:t>(</w:t>
      </w:r>
      <w:proofErr w:type="gramStart"/>
      <w:r w:rsidR="0054242B" w:rsidRPr="000E6AB4">
        <w:rPr>
          <w:rFonts w:asciiTheme="minorHAnsi" w:hAnsiTheme="minorHAnsi" w:cstheme="minorHAnsi"/>
          <w:b/>
          <w:sz w:val="20"/>
        </w:rPr>
        <w:t xml:space="preserve">s) </w:t>
      </w:r>
      <w:r w:rsidRPr="000E6AB4">
        <w:rPr>
          <w:rFonts w:asciiTheme="minorHAnsi" w:hAnsiTheme="minorHAnsi" w:cstheme="minorHAnsi"/>
          <w:b/>
          <w:sz w:val="20"/>
        </w:rPr>
        <w:t xml:space="preserve"> :</w:t>
      </w:r>
      <w:proofErr w:type="gramEnd"/>
      <w:r w:rsidRPr="000E6AB4">
        <w:rPr>
          <w:rFonts w:asciiTheme="minorHAnsi" w:hAnsiTheme="minorHAnsi" w:cstheme="minorHAnsi"/>
          <w:b/>
          <w:sz w:val="20"/>
        </w:rPr>
        <w:t xml:space="preserve"> </w:t>
      </w:r>
    </w:p>
    <w:p w14:paraId="247A92C9"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0D5E009D"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0E6AB4">
        <w:rPr>
          <w:rFonts w:asciiTheme="minorHAnsi" w:hAnsiTheme="minorHAnsi" w:cstheme="minorHAnsi"/>
          <w:sz w:val="20"/>
        </w:rPr>
        <w:t>_____________________________________________________________________</w:t>
      </w:r>
    </w:p>
    <w:p w14:paraId="6A4A4779"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3EA4CEE4"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0E6AB4">
        <w:rPr>
          <w:rFonts w:asciiTheme="minorHAnsi" w:hAnsiTheme="minorHAnsi" w:cstheme="minorHAnsi"/>
          <w:sz w:val="20"/>
        </w:rPr>
        <w:tab/>
      </w:r>
      <w:r w:rsidRPr="000E6AB4">
        <w:rPr>
          <w:rFonts w:asciiTheme="minorHAnsi" w:hAnsiTheme="minorHAnsi" w:cstheme="minorHAnsi"/>
          <w:sz w:val="20"/>
        </w:rPr>
        <w:tab/>
      </w:r>
      <w:r w:rsidRPr="000E6AB4">
        <w:rPr>
          <w:rFonts w:asciiTheme="minorHAnsi" w:hAnsiTheme="minorHAnsi" w:cstheme="minorHAnsi"/>
          <w:sz w:val="20"/>
        </w:rPr>
        <w:tab/>
        <w:t xml:space="preserve">         _____________________________________________________________________</w:t>
      </w:r>
    </w:p>
    <w:p w14:paraId="53A1C3D0"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7FE1EB3C"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0E6AB4">
        <w:rPr>
          <w:rFonts w:asciiTheme="minorHAnsi" w:hAnsiTheme="minorHAnsi" w:cstheme="minorHAnsi"/>
          <w:sz w:val="20"/>
        </w:rPr>
        <w:tab/>
      </w:r>
      <w:r w:rsidRPr="000E6AB4">
        <w:rPr>
          <w:rFonts w:asciiTheme="minorHAnsi" w:hAnsiTheme="minorHAnsi" w:cstheme="minorHAnsi"/>
          <w:sz w:val="20"/>
        </w:rPr>
        <w:tab/>
      </w:r>
      <w:r w:rsidRPr="000E6AB4">
        <w:rPr>
          <w:rFonts w:asciiTheme="minorHAnsi" w:hAnsiTheme="minorHAnsi" w:cstheme="minorHAnsi"/>
          <w:sz w:val="20"/>
        </w:rPr>
        <w:tab/>
        <w:t xml:space="preserve">        ______________________________________________________________________</w:t>
      </w:r>
    </w:p>
    <w:p w14:paraId="190A537C"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3C318B19"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0E6AB4">
        <w:rPr>
          <w:rFonts w:asciiTheme="minorHAnsi" w:hAnsiTheme="minorHAnsi" w:cstheme="minorHAnsi"/>
          <w:sz w:val="20"/>
        </w:rPr>
        <w:tab/>
      </w:r>
      <w:r w:rsidRPr="000E6AB4">
        <w:rPr>
          <w:rFonts w:asciiTheme="minorHAnsi" w:hAnsiTheme="minorHAnsi" w:cstheme="minorHAnsi"/>
          <w:sz w:val="20"/>
        </w:rPr>
        <w:tab/>
      </w:r>
      <w:r w:rsidRPr="000E6AB4">
        <w:rPr>
          <w:rFonts w:asciiTheme="minorHAnsi" w:hAnsiTheme="minorHAnsi" w:cstheme="minorHAnsi"/>
          <w:sz w:val="20"/>
        </w:rPr>
        <w:tab/>
        <w:t xml:space="preserve">        ______________________________________________________________________</w:t>
      </w:r>
    </w:p>
    <w:p w14:paraId="53B209C2"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702D42D9"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0E6AB4">
        <w:rPr>
          <w:rFonts w:asciiTheme="minorHAnsi" w:hAnsiTheme="minorHAnsi" w:cstheme="minorHAnsi"/>
          <w:b/>
          <w:sz w:val="20"/>
        </w:rPr>
        <w:t xml:space="preserve">Interprète (s) : </w:t>
      </w:r>
    </w:p>
    <w:p w14:paraId="136A63D7"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7384DCE2" w14:textId="77777777" w:rsidR="007373DF" w:rsidRPr="000E6AB4" w:rsidRDefault="007373DF" w:rsidP="008D304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0E6AB4">
        <w:rPr>
          <w:rFonts w:asciiTheme="minorHAnsi" w:hAnsiTheme="minorHAnsi" w:cstheme="minorHAnsi"/>
          <w:sz w:val="20"/>
        </w:rPr>
        <w:t>_________________________________________________________________________________</w:t>
      </w:r>
    </w:p>
    <w:p w14:paraId="4B1AC9A1" w14:textId="77777777" w:rsidR="007373DF" w:rsidRPr="000E6AB4" w:rsidRDefault="007373DF" w:rsidP="008D30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rPr>
      </w:pPr>
    </w:p>
    <w:p w14:paraId="5DB60552" w14:textId="77777777" w:rsidR="007373DF" w:rsidRPr="000E6AB4" w:rsidRDefault="007373DF" w:rsidP="007373DF">
      <w:pPr>
        <w:jc w:val="center"/>
        <w:rPr>
          <w:rFonts w:asciiTheme="minorHAnsi" w:hAnsiTheme="minorHAnsi" w:cstheme="minorHAnsi"/>
          <w:sz w:val="20"/>
        </w:rPr>
      </w:pPr>
    </w:p>
    <w:p w14:paraId="2AF700D8" w14:textId="77777777" w:rsidR="00E01ABF" w:rsidRPr="000E6AB4" w:rsidRDefault="00E01ABF" w:rsidP="007373DF">
      <w:pPr>
        <w:rPr>
          <w:rFonts w:asciiTheme="minorHAnsi" w:hAnsiTheme="minorHAnsi" w:cstheme="minorHAnsi"/>
          <w:b/>
          <w:sz w:val="20"/>
        </w:rPr>
      </w:pPr>
    </w:p>
    <w:p w14:paraId="60E82114" w14:textId="77777777" w:rsidR="003A55F5" w:rsidRPr="000E6AB4" w:rsidRDefault="003A55F5" w:rsidP="007373DF">
      <w:pPr>
        <w:rPr>
          <w:rFonts w:asciiTheme="minorHAnsi" w:hAnsiTheme="minorHAnsi" w:cstheme="minorHAnsi"/>
          <w:b/>
          <w:sz w:val="20"/>
        </w:rPr>
      </w:pPr>
    </w:p>
    <w:p w14:paraId="4449E876" w14:textId="77777777" w:rsidR="00E01ABF" w:rsidRPr="000E6AB4" w:rsidRDefault="00E01ABF" w:rsidP="007373DF">
      <w:pPr>
        <w:rPr>
          <w:rFonts w:asciiTheme="minorHAnsi" w:hAnsiTheme="minorHAnsi" w:cstheme="minorHAnsi"/>
          <w:b/>
          <w:sz w:val="20"/>
        </w:rPr>
      </w:pPr>
    </w:p>
    <w:p w14:paraId="6267DBCB" w14:textId="77777777" w:rsidR="007373DF" w:rsidRPr="000E6AB4" w:rsidRDefault="007373DF" w:rsidP="007373DF">
      <w:pPr>
        <w:rPr>
          <w:rFonts w:asciiTheme="minorHAnsi" w:hAnsiTheme="minorHAnsi" w:cstheme="minorHAnsi"/>
          <w:b/>
          <w:sz w:val="20"/>
        </w:rPr>
      </w:pPr>
      <w:r w:rsidRPr="000E6AB4">
        <w:rPr>
          <w:rFonts w:asciiTheme="minorHAnsi" w:hAnsiTheme="minorHAnsi" w:cstheme="minorHAnsi"/>
          <w:b/>
          <w:sz w:val="20"/>
        </w:rPr>
        <w:t xml:space="preserve">Licence non-exclusive de reproduction </w:t>
      </w:r>
    </w:p>
    <w:p w14:paraId="4567EE49" w14:textId="77777777" w:rsidR="007373DF" w:rsidRPr="000E6AB4" w:rsidRDefault="007373DF" w:rsidP="007373DF">
      <w:pPr>
        <w:rPr>
          <w:rFonts w:asciiTheme="minorHAnsi" w:hAnsiTheme="minorHAnsi" w:cstheme="minorHAnsi"/>
          <w:sz w:val="20"/>
        </w:rPr>
      </w:pPr>
      <w:r w:rsidRPr="000E6AB4">
        <w:rPr>
          <w:rFonts w:asciiTheme="minorHAnsi" w:hAnsiTheme="minorHAnsi" w:cstheme="minorHAnsi"/>
          <w:sz w:val="20"/>
        </w:rPr>
        <w:t>(Enregistrement sonore et audiovisuel et œuvre musicale)</w:t>
      </w:r>
    </w:p>
    <w:p w14:paraId="3F2D43CE" w14:textId="77777777" w:rsidR="007373DF" w:rsidRPr="000E6AB4" w:rsidRDefault="007373DF" w:rsidP="00E514F6">
      <w:pPr>
        <w:jc w:val="both"/>
        <w:rPr>
          <w:rFonts w:asciiTheme="minorHAnsi" w:hAnsiTheme="minorHAnsi" w:cstheme="minorHAnsi"/>
          <w:szCs w:val="24"/>
        </w:rPr>
      </w:pPr>
    </w:p>
    <w:p w14:paraId="468F1525" w14:textId="77777777" w:rsidR="00E514F6" w:rsidRPr="000E6AB4" w:rsidRDefault="00E514F6" w:rsidP="00E514F6">
      <w:pPr>
        <w:jc w:val="both"/>
        <w:rPr>
          <w:rFonts w:asciiTheme="minorHAnsi" w:hAnsiTheme="minorHAnsi" w:cstheme="minorHAnsi"/>
          <w:sz w:val="20"/>
        </w:rPr>
      </w:pPr>
      <w:r w:rsidRPr="000E6AB4">
        <w:rPr>
          <w:rFonts w:asciiTheme="minorHAnsi" w:hAnsiTheme="minorHAnsi" w:cstheme="minorHAnsi"/>
          <w:sz w:val="20"/>
        </w:rPr>
        <w:t>Intervenue entre l’ADISQ et ______________________[Nom exact et complet (ci-après, le  «Concédant »)</w:t>
      </w:r>
    </w:p>
    <w:p w14:paraId="7A2B0813" w14:textId="77777777" w:rsidR="00E514F6" w:rsidRPr="000E6AB4" w:rsidRDefault="00E514F6" w:rsidP="00E514F6">
      <w:pPr>
        <w:jc w:val="both"/>
        <w:rPr>
          <w:rFonts w:asciiTheme="minorHAnsi" w:hAnsiTheme="minorHAnsi" w:cstheme="minorHAnsi"/>
          <w:b/>
          <w:sz w:val="18"/>
          <w:szCs w:val="18"/>
        </w:rPr>
      </w:pPr>
    </w:p>
    <w:p w14:paraId="5FE1C6B9" w14:textId="77777777" w:rsidR="00E514F6" w:rsidRPr="000E6AB4" w:rsidRDefault="00E514F6" w:rsidP="00E514F6">
      <w:pPr>
        <w:jc w:val="both"/>
        <w:rPr>
          <w:rFonts w:asciiTheme="minorHAnsi" w:hAnsiTheme="minorHAnsi" w:cstheme="minorHAnsi"/>
          <w:sz w:val="20"/>
        </w:rPr>
      </w:pPr>
      <w:r w:rsidRPr="000E6AB4">
        <w:rPr>
          <w:rFonts w:asciiTheme="minorHAnsi" w:hAnsiTheme="minorHAnsi" w:cstheme="minorHAnsi"/>
          <w:b/>
          <w:sz w:val="20"/>
        </w:rPr>
        <w:t>1. Définitions.</w:t>
      </w:r>
      <w:r w:rsidRPr="000E6AB4">
        <w:rPr>
          <w:rFonts w:asciiTheme="minorHAnsi" w:hAnsiTheme="minorHAnsi" w:cstheme="minorHAnsi"/>
          <w:sz w:val="20"/>
        </w:rPr>
        <w:t xml:space="preserve"> Aux fins de cette licence :</w:t>
      </w:r>
    </w:p>
    <w:p w14:paraId="739190EE" w14:textId="77777777" w:rsidR="00E01ABF" w:rsidRPr="000E6AB4" w:rsidRDefault="00E01ABF" w:rsidP="00E01ABF">
      <w:pPr>
        <w:jc w:val="both"/>
        <w:rPr>
          <w:rFonts w:asciiTheme="minorHAnsi" w:hAnsiTheme="minorHAnsi" w:cstheme="minorHAnsi"/>
          <w:b/>
          <w:sz w:val="18"/>
          <w:szCs w:val="18"/>
        </w:rPr>
      </w:pPr>
    </w:p>
    <w:p w14:paraId="3271DF9E" w14:textId="77777777" w:rsidR="00E514F6" w:rsidRPr="000E6AB4" w:rsidRDefault="00E01ABF" w:rsidP="00E01ABF">
      <w:pPr>
        <w:jc w:val="both"/>
        <w:rPr>
          <w:rFonts w:asciiTheme="minorHAnsi" w:hAnsiTheme="minorHAnsi" w:cstheme="minorHAnsi"/>
          <w:sz w:val="20"/>
        </w:rPr>
      </w:pPr>
      <w:r w:rsidRPr="000E6AB4">
        <w:rPr>
          <w:rFonts w:asciiTheme="minorHAnsi" w:hAnsiTheme="minorHAnsi" w:cstheme="minorHAnsi"/>
          <w:sz w:val="20"/>
        </w:rPr>
        <w:t xml:space="preserve"> </w:t>
      </w:r>
      <w:r w:rsidR="00E514F6" w:rsidRPr="000E6AB4">
        <w:rPr>
          <w:rFonts w:asciiTheme="minorHAnsi" w:hAnsiTheme="minorHAnsi" w:cstheme="minorHAnsi"/>
          <w:sz w:val="20"/>
        </w:rPr>
        <w:t>« Diffuser » désigne la représentation en public, la communication au public par télécommunication ou la mise à la disposition du public par tout moyen de télécommunication incluant la télévision (dont la vidéo sur demande), Internet, la baladodiffusion et la téléphonie mobile.</w:t>
      </w:r>
    </w:p>
    <w:p w14:paraId="559C6C44" w14:textId="77777777" w:rsidR="00E01ABF" w:rsidRPr="000E6AB4" w:rsidRDefault="00E01ABF" w:rsidP="00E01ABF">
      <w:pPr>
        <w:jc w:val="both"/>
        <w:rPr>
          <w:rFonts w:asciiTheme="minorHAnsi" w:hAnsiTheme="minorHAnsi" w:cstheme="minorHAnsi"/>
          <w:b/>
          <w:sz w:val="18"/>
          <w:szCs w:val="18"/>
        </w:rPr>
      </w:pPr>
    </w:p>
    <w:p w14:paraId="6CF24B8F" w14:textId="77777777" w:rsidR="00E514F6" w:rsidRPr="000E6AB4" w:rsidRDefault="00E01ABF" w:rsidP="00E01ABF">
      <w:pPr>
        <w:jc w:val="both"/>
        <w:rPr>
          <w:rFonts w:asciiTheme="minorHAnsi" w:hAnsiTheme="minorHAnsi" w:cstheme="minorHAnsi"/>
          <w:sz w:val="20"/>
        </w:rPr>
      </w:pPr>
      <w:r w:rsidRPr="000E6AB4">
        <w:rPr>
          <w:rFonts w:asciiTheme="minorHAnsi" w:hAnsiTheme="minorHAnsi" w:cstheme="minorHAnsi"/>
          <w:sz w:val="20"/>
        </w:rPr>
        <w:t xml:space="preserve"> </w:t>
      </w:r>
      <w:r w:rsidR="00E514F6" w:rsidRPr="000E6AB4">
        <w:rPr>
          <w:rFonts w:asciiTheme="minorHAnsi" w:hAnsiTheme="minorHAnsi" w:cstheme="minorHAnsi"/>
          <w:sz w:val="20"/>
        </w:rPr>
        <w:t>« Enregistrement » désigne l’enregistrement sonore ou audiovisuel identifié dans la section « Enregistrement sonore et audiovisuel et œuvre musicale », du Formulaire de recensement y compris son Graphisme.</w:t>
      </w:r>
    </w:p>
    <w:p w14:paraId="2649AB81" w14:textId="77777777" w:rsidR="00E01ABF" w:rsidRPr="000E6AB4" w:rsidRDefault="00E01ABF" w:rsidP="00E01ABF">
      <w:pPr>
        <w:jc w:val="both"/>
        <w:rPr>
          <w:rFonts w:asciiTheme="minorHAnsi" w:hAnsiTheme="minorHAnsi" w:cstheme="minorHAnsi"/>
          <w:b/>
          <w:sz w:val="18"/>
          <w:szCs w:val="18"/>
        </w:rPr>
      </w:pPr>
    </w:p>
    <w:p w14:paraId="734545C2" w14:textId="77777777" w:rsidR="00E514F6" w:rsidRPr="0027639F" w:rsidRDefault="00E01ABF" w:rsidP="00E01ABF">
      <w:pPr>
        <w:jc w:val="both"/>
        <w:rPr>
          <w:rFonts w:asciiTheme="minorHAnsi" w:hAnsiTheme="minorHAnsi" w:cstheme="minorHAnsi"/>
          <w:sz w:val="20"/>
        </w:rPr>
      </w:pPr>
      <w:r w:rsidRPr="000E6AB4">
        <w:rPr>
          <w:rFonts w:asciiTheme="minorHAnsi" w:hAnsiTheme="minorHAnsi" w:cstheme="minorHAnsi"/>
          <w:sz w:val="20"/>
        </w:rPr>
        <w:t xml:space="preserve"> </w:t>
      </w:r>
      <w:r w:rsidR="00E514F6" w:rsidRPr="000E6AB4">
        <w:rPr>
          <w:rFonts w:asciiTheme="minorHAnsi" w:hAnsiTheme="minorHAnsi" w:cstheme="minorHAnsi"/>
          <w:sz w:val="20"/>
        </w:rPr>
        <w:t xml:space="preserve">« Formulaire de recensement » désigne l’ensemble des </w:t>
      </w:r>
      <w:r w:rsidR="00E514F6" w:rsidRPr="0027639F">
        <w:rPr>
          <w:rFonts w:asciiTheme="minorHAnsi" w:hAnsiTheme="minorHAnsi" w:cstheme="minorHAnsi"/>
          <w:sz w:val="20"/>
        </w:rPr>
        <w:t xml:space="preserve">documents nécessaires au recensement d’un produit au Gala </w:t>
      </w:r>
    </w:p>
    <w:p w14:paraId="439211C5" w14:textId="77777777" w:rsidR="00E01ABF" w:rsidRPr="0027639F" w:rsidRDefault="00E01ABF" w:rsidP="00E01ABF">
      <w:pPr>
        <w:jc w:val="both"/>
        <w:rPr>
          <w:rFonts w:asciiTheme="minorHAnsi" w:hAnsiTheme="minorHAnsi" w:cstheme="minorHAnsi"/>
          <w:b/>
          <w:sz w:val="18"/>
          <w:szCs w:val="18"/>
        </w:rPr>
      </w:pPr>
    </w:p>
    <w:p w14:paraId="55C09ACA" w14:textId="69388CD5" w:rsidR="005236F0" w:rsidRPr="0027639F" w:rsidRDefault="00E01ABF" w:rsidP="00E01ABF">
      <w:pPr>
        <w:jc w:val="both"/>
        <w:rPr>
          <w:rFonts w:asciiTheme="minorHAnsi" w:hAnsiTheme="minorHAnsi" w:cstheme="minorHAnsi"/>
          <w:sz w:val="20"/>
        </w:rPr>
      </w:pPr>
      <w:r w:rsidRPr="0027639F">
        <w:rPr>
          <w:rFonts w:asciiTheme="minorHAnsi" w:hAnsiTheme="minorHAnsi" w:cstheme="minorHAnsi"/>
          <w:sz w:val="20"/>
        </w:rPr>
        <w:t xml:space="preserve"> </w:t>
      </w:r>
      <w:r w:rsidR="00E514F6" w:rsidRPr="0027639F">
        <w:rPr>
          <w:rFonts w:asciiTheme="minorHAnsi" w:hAnsiTheme="minorHAnsi" w:cstheme="minorHAnsi"/>
          <w:sz w:val="20"/>
        </w:rPr>
        <w:t xml:space="preserve">« Gala » désigne, collectivement, l’édition </w:t>
      </w:r>
      <w:r w:rsidR="00AF14AF" w:rsidRPr="0027639F">
        <w:rPr>
          <w:rFonts w:asciiTheme="minorHAnsi" w:hAnsiTheme="minorHAnsi" w:cstheme="minorHAnsi"/>
          <w:sz w:val="20"/>
        </w:rPr>
        <w:t>202</w:t>
      </w:r>
      <w:r w:rsidR="00AC1415" w:rsidRPr="0027639F">
        <w:rPr>
          <w:rFonts w:asciiTheme="minorHAnsi" w:hAnsiTheme="minorHAnsi" w:cstheme="minorHAnsi"/>
          <w:sz w:val="20"/>
        </w:rPr>
        <w:t>3</w:t>
      </w:r>
      <w:r w:rsidR="00E514F6" w:rsidRPr="0027639F">
        <w:rPr>
          <w:rFonts w:asciiTheme="minorHAnsi" w:hAnsiTheme="minorHAnsi" w:cstheme="minorHAnsi"/>
          <w:sz w:val="20"/>
        </w:rPr>
        <w:t xml:space="preserve"> du</w:t>
      </w:r>
      <w:proofErr w:type="gramStart"/>
      <w:r w:rsidR="00E514F6" w:rsidRPr="0027639F">
        <w:rPr>
          <w:rFonts w:asciiTheme="minorHAnsi" w:hAnsiTheme="minorHAnsi" w:cstheme="minorHAnsi"/>
          <w:sz w:val="20"/>
        </w:rPr>
        <w:t xml:space="preserve"> «</w:t>
      </w:r>
      <w:r w:rsidR="00E514F6" w:rsidRPr="0027639F">
        <w:rPr>
          <w:rFonts w:asciiTheme="minorHAnsi" w:hAnsiTheme="minorHAnsi" w:cstheme="minorHAnsi"/>
          <w:i/>
          <w:sz w:val="20"/>
        </w:rPr>
        <w:t>Gala</w:t>
      </w:r>
      <w:proofErr w:type="gramEnd"/>
      <w:r w:rsidR="00E514F6" w:rsidRPr="0027639F">
        <w:rPr>
          <w:rFonts w:asciiTheme="minorHAnsi" w:hAnsiTheme="minorHAnsi" w:cstheme="minorHAnsi"/>
          <w:i/>
          <w:sz w:val="20"/>
        </w:rPr>
        <w:t xml:space="preserve"> de l'ADISQ</w:t>
      </w:r>
      <w:r w:rsidR="00E514F6" w:rsidRPr="0027639F">
        <w:rPr>
          <w:rFonts w:asciiTheme="minorHAnsi" w:hAnsiTheme="minorHAnsi" w:cstheme="minorHAnsi"/>
          <w:sz w:val="20"/>
        </w:rPr>
        <w:t>» et</w:t>
      </w:r>
      <w:r w:rsidR="0058380C" w:rsidRPr="0027639F">
        <w:rPr>
          <w:rFonts w:asciiTheme="minorHAnsi" w:hAnsiTheme="minorHAnsi" w:cstheme="minorHAnsi"/>
          <w:sz w:val="20"/>
        </w:rPr>
        <w:t xml:space="preserve"> du «</w:t>
      </w:r>
      <w:r w:rsidR="0058380C" w:rsidRPr="0027639F">
        <w:rPr>
          <w:rFonts w:asciiTheme="minorHAnsi" w:hAnsiTheme="minorHAnsi" w:cstheme="minorHAnsi"/>
          <w:i/>
          <w:sz w:val="20"/>
        </w:rPr>
        <w:t> Premier</w:t>
      </w:r>
      <w:r w:rsidR="00E514F6" w:rsidRPr="0027639F">
        <w:rPr>
          <w:rFonts w:asciiTheme="minorHAnsi" w:hAnsiTheme="minorHAnsi" w:cstheme="minorHAnsi"/>
          <w:i/>
          <w:sz w:val="20"/>
        </w:rPr>
        <w:t xml:space="preserve"> Gala</w:t>
      </w:r>
      <w:r w:rsidR="00E514F6" w:rsidRPr="0027639F">
        <w:rPr>
          <w:rFonts w:asciiTheme="minorHAnsi" w:hAnsiTheme="minorHAnsi" w:cstheme="minorHAnsi"/>
          <w:sz w:val="20"/>
        </w:rPr>
        <w:t>».</w:t>
      </w:r>
    </w:p>
    <w:p w14:paraId="58FF2A9F" w14:textId="77777777" w:rsidR="00E01ABF" w:rsidRPr="0027639F" w:rsidRDefault="00E01ABF" w:rsidP="00E01ABF">
      <w:pPr>
        <w:jc w:val="both"/>
        <w:rPr>
          <w:rFonts w:asciiTheme="minorHAnsi" w:hAnsiTheme="minorHAnsi" w:cstheme="minorHAnsi"/>
          <w:b/>
          <w:sz w:val="18"/>
          <w:szCs w:val="18"/>
        </w:rPr>
      </w:pPr>
    </w:p>
    <w:p w14:paraId="5012FD89" w14:textId="77777777" w:rsidR="00E514F6" w:rsidRPr="000E6AB4" w:rsidRDefault="00E01ABF" w:rsidP="00E01ABF">
      <w:pPr>
        <w:jc w:val="both"/>
        <w:rPr>
          <w:rFonts w:asciiTheme="minorHAnsi" w:hAnsiTheme="minorHAnsi" w:cstheme="minorHAnsi"/>
          <w:sz w:val="20"/>
        </w:rPr>
      </w:pPr>
      <w:r w:rsidRPr="0027639F">
        <w:rPr>
          <w:rFonts w:asciiTheme="minorHAnsi" w:hAnsiTheme="minorHAnsi" w:cstheme="minorHAnsi"/>
          <w:sz w:val="20"/>
        </w:rPr>
        <w:t xml:space="preserve"> </w:t>
      </w:r>
      <w:r w:rsidR="00E514F6" w:rsidRPr="0027639F">
        <w:rPr>
          <w:rFonts w:asciiTheme="minorHAnsi" w:hAnsiTheme="minorHAnsi" w:cstheme="minorHAnsi"/>
          <w:sz w:val="20"/>
        </w:rPr>
        <w:t>«</w:t>
      </w:r>
      <w:r w:rsidRPr="0027639F">
        <w:rPr>
          <w:rFonts w:asciiTheme="minorHAnsi" w:hAnsiTheme="minorHAnsi" w:cstheme="minorHAnsi"/>
          <w:sz w:val="20"/>
        </w:rPr>
        <w:t xml:space="preserve"> </w:t>
      </w:r>
      <w:r w:rsidR="00E514F6" w:rsidRPr="0027639F">
        <w:rPr>
          <w:rFonts w:asciiTheme="minorHAnsi" w:hAnsiTheme="minorHAnsi" w:cstheme="minorHAnsi"/>
          <w:sz w:val="20"/>
        </w:rPr>
        <w:t>Graphisme » désigne le graphisme</w:t>
      </w:r>
      <w:r w:rsidR="00E514F6" w:rsidRPr="000E6AB4">
        <w:rPr>
          <w:rFonts w:asciiTheme="minorHAnsi" w:hAnsiTheme="minorHAnsi" w:cstheme="minorHAnsi"/>
          <w:sz w:val="20"/>
        </w:rPr>
        <w:t xml:space="preserve"> artistique et littéraire </w:t>
      </w:r>
      <w:r w:rsidR="00E514F6" w:rsidRPr="000E6AB4">
        <w:rPr>
          <w:rFonts w:asciiTheme="minorHAnsi" w:hAnsiTheme="minorHAnsi" w:cstheme="minorHAnsi"/>
          <w:i/>
          <w:sz w:val="20"/>
        </w:rPr>
        <w:t>(artwork</w:t>
      </w:r>
      <w:r w:rsidR="00E514F6" w:rsidRPr="000E6AB4">
        <w:rPr>
          <w:rFonts w:asciiTheme="minorHAnsi" w:hAnsiTheme="minorHAnsi" w:cstheme="minorHAnsi"/>
          <w:sz w:val="20"/>
        </w:rPr>
        <w:t xml:space="preserve">) de tout emballage d’un Enregistrement </w:t>
      </w:r>
    </w:p>
    <w:p w14:paraId="03956091" w14:textId="77777777" w:rsidR="00E01ABF" w:rsidRPr="000E6AB4" w:rsidRDefault="00E01ABF" w:rsidP="00E01ABF">
      <w:pPr>
        <w:jc w:val="both"/>
        <w:rPr>
          <w:rFonts w:asciiTheme="minorHAnsi" w:hAnsiTheme="minorHAnsi" w:cstheme="minorHAnsi"/>
          <w:b/>
          <w:sz w:val="18"/>
          <w:szCs w:val="18"/>
        </w:rPr>
      </w:pPr>
    </w:p>
    <w:p w14:paraId="14A64E74" w14:textId="77777777" w:rsidR="00E514F6" w:rsidRPr="000E6AB4" w:rsidRDefault="00E01ABF" w:rsidP="00E01ABF">
      <w:pPr>
        <w:jc w:val="both"/>
        <w:rPr>
          <w:rFonts w:asciiTheme="minorHAnsi" w:hAnsiTheme="minorHAnsi" w:cstheme="minorHAnsi"/>
          <w:sz w:val="20"/>
        </w:rPr>
      </w:pPr>
      <w:r w:rsidRPr="000E6AB4">
        <w:rPr>
          <w:rFonts w:asciiTheme="minorHAnsi" w:hAnsiTheme="minorHAnsi" w:cstheme="minorHAnsi"/>
          <w:sz w:val="20"/>
        </w:rPr>
        <w:t xml:space="preserve"> </w:t>
      </w:r>
      <w:r w:rsidR="00E514F6" w:rsidRPr="000E6AB4">
        <w:rPr>
          <w:rFonts w:asciiTheme="minorHAnsi" w:hAnsiTheme="minorHAnsi" w:cstheme="minorHAnsi"/>
          <w:sz w:val="20"/>
        </w:rPr>
        <w:t>« Numéro de Production » désigne une séquence d’un Gala au cours de laquelle l’Œuvre ou un pot-pourri d’œuvres comprenant l’Œuvre (</w:t>
      </w:r>
      <w:r w:rsidR="00E514F6" w:rsidRPr="000E6AB4">
        <w:rPr>
          <w:rFonts w:asciiTheme="minorHAnsi" w:hAnsiTheme="minorHAnsi" w:cstheme="minorHAnsi"/>
          <w:i/>
          <w:sz w:val="20"/>
        </w:rPr>
        <w:t>medley</w:t>
      </w:r>
      <w:r w:rsidR="00E514F6" w:rsidRPr="000E6AB4">
        <w:rPr>
          <w:rFonts w:asciiTheme="minorHAnsi" w:hAnsiTheme="minorHAnsi" w:cstheme="minorHAnsi"/>
          <w:sz w:val="20"/>
        </w:rPr>
        <w:t xml:space="preserve">) fait l’objet d’une exécution) directe (live) par un ou plusieurs interprètes autre(s) que les (ou en sus des) musiciens composant l’orchestre prenant en charge l’animation musicale de ce Gala. </w:t>
      </w:r>
    </w:p>
    <w:p w14:paraId="4B1C7F52" w14:textId="77777777" w:rsidR="00E01ABF" w:rsidRPr="000E6AB4" w:rsidRDefault="00E01ABF" w:rsidP="00E01ABF">
      <w:pPr>
        <w:jc w:val="both"/>
        <w:rPr>
          <w:rFonts w:asciiTheme="minorHAnsi" w:hAnsiTheme="minorHAnsi" w:cstheme="minorHAnsi"/>
          <w:b/>
          <w:sz w:val="18"/>
          <w:szCs w:val="18"/>
        </w:rPr>
      </w:pPr>
    </w:p>
    <w:p w14:paraId="1F4D5C0F" w14:textId="77777777" w:rsidR="00E514F6" w:rsidRPr="000E6AB4" w:rsidRDefault="00E01ABF" w:rsidP="00E01ABF">
      <w:pPr>
        <w:jc w:val="both"/>
        <w:rPr>
          <w:rFonts w:asciiTheme="minorHAnsi" w:hAnsiTheme="minorHAnsi" w:cstheme="minorHAnsi"/>
          <w:sz w:val="20"/>
        </w:rPr>
      </w:pPr>
      <w:r w:rsidRPr="000E6AB4">
        <w:rPr>
          <w:rFonts w:asciiTheme="minorHAnsi" w:hAnsiTheme="minorHAnsi" w:cstheme="minorHAnsi"/>
          <w:sz w:val="20"/>
        </w:rPr>
        <w:t xml:space="preserve"> </w:t>
      </w:r>
      <w:r w:rsidR="00E514F6" w:rsidRPr="000E6AB4">
        <w:rPr>
          <w:rFonts w:asciiTheme="minorHAnsi" w:hAnsiTheme="minorHAnsi" w:cstheme="minorHAnsi"/>
          <w:sz w:val="20"/>
        </w:rPr>
        <w:t>« Œuvre » désigne l’œuvre musicale (incluant sa musique et ses paroles) reproduite sur l’Enregistrement.</w:t>
      </w:r>
    </w:p>
    <w:p w14:paraId="75D17B2C" w14:textId="77777777" w:rsidR="00E01ABF" w:rsidRPr="000E6AB4" w:rsidRDefault="00E01ABF" w:rsidP="00E01ABF">
      <w:pPr>
        <w:jc w:val="both"/>
        <w:rPr>
          <w:rFonts w:asciiTheme="minorHAnsi" w:hAnsiTheme="minorHAnsi" w:cstheme="minorHAnsi"/>
          <w:b/>
          <w:sz w:val="18"/>
          <w:szCs w:val="18"/>
        </w:rPr>
      </w:pPr>
    </w:p>
    <w:p w14:paraId="006F2B05" w14:textId="77777777" w:rsidR="00E514F6" w:rsidRPr="000E6AB4" w:rsidRDefault="00E01ABF" w:rsidP="00E01ABF">
      <w:pPr>
        <w:jc w:val="both"/>
        <w:rPr>
          <w:rFonts w:asciiTheme="minorHAnsi" w:hAnsiTheme="minorHAnsi" w:cstheme="minorHAnsi"/>
          <w:sz w:val="20"/>
        </w:rPr>
      </w:pPr>
      <w:r w:rsidRPr="000E6AB4">
        <w:rPr>
          <w:rFonts w:asciiTheme="minorHAnsi" w:hAnsiTheme="minorHAnsi" w:cstheme="minorHAnsi"/>
          <w:sz w:val="20"/>
        </w:rPr>
        <w:t xml:space="preserve"> </w:t>
      </w:r>
      <w:r w:rsidR="00E514F6" w:rsidRPr="000E6AB4">
        <w:rPr>
          <w:rFonts w:asciiTheme="minorHAnsi" w:hAnsiTheme="minorHAnsi" w:cstheme="minorHAnsi"/>
          <w:sz w:val="20"/>
        </w:rPr>
        <w:t>« Personne Liée » désigne toute personne que le Concédant contrôle (telle qu’une filiale), qui contrôle le Concédant (tel qu’une société mère) ou qui est contrôlée par la même personne que celle qui contrôle le Concédant (telle qu’une société sœur).</w:t>
      </w:r>
    </w:p>
    <w:p w14:paraId="43D1FED0" w14:textId="77777777" w:rsidR="00E01ABF" w:rsidRPr="000E6AB4" w:rsidRDefault="00E01ABF" w:rsidP="00E01ABF">
      <w:pPr>
        <w:jc w:val="both"/>
        <w:rPr>
          <w:rFonts w:asciiTheme="minorHAnsi" w:hAnsiTheme="minorHAnsi" w:cstheme="minorHAnsi"/>
          <w:b/>
          <w:sz w:val="18"/>
          <w:szCs w:val="18"/>
        </w:rPr>
      </w:pPr>
    </w:p>
    <w:p w14:paraId="6A293A8B" w14:textId="77777777" w:rsidR="00E514F6" w:rsidRPr="000E6AB4" w:rsidRDefault="00E01ABF" w:rsidP="00E01ABF">
      <w:pPr>
        <w:jc w:val="both"/>
        <w:rPr>
          <w:rFonts w:asciiTheme="minorHAnsi" w:hAnsiTheme="minorHAnsi" w:cstheme="minorHAnsi"/>
          <w:sz w:val="20"/>
        </w:rPr>
      </w:pPr>
      <w:r w:rsidRPr="000E6AB4">
        <w:rPr>
          <w:rFonts w:asciiTheme="minorHAnsi" w:hAnsiTheme="minorHAnsi" w:cstheme="minorHAnsi"/>
          <w:sz w:val="20"/>
        </w:rPr>
        <w:t xml:space="preserve"> </w:t>
      </w:r>
      <w:r w:rsidR="00E514F6" w:rsidRPr="000E6AB4">
        <w:rPr>
          <w:rFonts w:asciiTheme="minorHAnsi" w:hAnsiTheme="minorHAnsi" w:cstheme="minorHAnsi"/>
          <w:sz w:val="20"/>
        </w:rPr>
        <w:t>«</w:t>
      </w:r>
      <w:r w:rsidRPr="000E6AB4">
        <w:rPr>
          <w:rFonts w:asciiTheme="minorHAnsi" w:hAnsiTheme="minorHAnsi" w:cstheme="minorHAnsi"/>
          <w:sz w:val="20"/>
        </w:rPr>
        <w:t xml:space="preserve"> </w:t>
      </w:r>
      <w:r w:rsidR="00E514F6" w:rsidRPr="000E6AB4">
        <w:rPr>
          <w:rFonts w:asciiTheme="minorHAnsi" w:hAnsiTheme="minorHAnsi" w:cstheme="minorHAnsi"/>
          <w:sz w:val="20"/>
        </w:rPr>
        <w:t>Tiers Autorisé » désigne tout tiers avec lequel l'ADISQ contracte aux fins de la production d’un Gala ou que l’ADISQ autorise à Diffuser un Gala</w:t>
      </w:r>
    </w:p>
    <w:p w14:paraId="4AB7C8A7" w14:textId="77777777" w:rsidR="00E01ABF" w:rsidRPr="000E6AB4" w:rsidRDefault="00E01ABF" w:rsidP="00E01ABF">
      <w:pPr>
        <w:jc w:val="both"/>
        <w:rPr>
          <w:rFonts w:asciiTheme="minorHAnsi" w:hAnsiTheme="minorHAnsi" w:cstheme="minorHAnsi"/>
          <w:b/>
          <w:sz w:val="18"/>
          <w:szCs w:val="18"/>
        </w:rPr>
      </w:pPr>
    </w:p>
    <w:p w14:paraId="07998690" w14:textId="77777777" w:rsidR="00E514F6" w:rsidRPr="000E6AB4" w:rsidRDefault="00E514F6" w:rsidP="00E514F6">
      <w:pPr>
        <w:jc w:val="both"/>
        <w:rPr>
          <w:rFonts w:asciiTheme="minorHAnsi" w:hAnsiTheme="minorHAnsi" w:cstheme="minorHAnsi"/>
          <w:sz w:val="20"/>
        </w:rPr>
      </w:pPr>
      <w:r w:rsidRPr="000E6AB4">
        <w:rPr>
          <w:rFonts w:asciiTheme="minorHAnsi" w:hAnsiTheme="minorHAnsi" w:cstheme="minorHAnsi"/>
          <w:b/>
          <w:sz w:val="20"/>
        </w:rPr>
        <w:t>2. Licence.</w:t>
      </w:r>
      <w:r w:rsidRPr="000E6AB4">
        <w:rPr>
          <w:rFonts w:asciiTheme="minorHAnsi" w:hAnsiTheme="minorHAnsi" w:cstheme="minorHAnsi"/>
          <w:sz w:val="20"/>
        </w:rPr>
        <w:t xml:space="preserve"> Le Concédant, tant pour lui-même qu’en sa qualité de mandataire de toute Personne Liée, accorde à l'ADISQ, qui accepte, une licence non-exclusive et irrévocable sur l’Enregistrement et l’Œuvre autorisant l'ADISQ et tout Tiers Autorisé à les reproduire (y compris à les synchroniser), en tout ou en partie  aux fins (i) de la production des Galas; (ii) de la reproduction de tout ou partie de tout Gala; (iii) de la distribution de l’original et de toute reproduction des Galas, et (iv) de la Diffusion de tout ou partie des Galas.</w:t>
      </w:r>
    </w:p>
    <w:p w14:paraId="27CBF843" w14:textId="77777777" w:rsidR="00E01ABF" w:rsidRPr="000E6AB4" w:rsidRDefault="00E01ABF" w:rsidP="00E01ABF">
      <w:pPr>
        <w:jc w:val="both"/>
        <w:rPr>
          <w:rFonts w:asciiTheme="minorHAnsi" w:hAnsiTheme="minorHAnsi" w:cstheme="minorHAnsi"/>
          <w:b/>
          <w:sz w:val="18"/>
          <w:szCs w:val="18"/>
        </w:rPr>
      </w:pPr>
    </w:p>
    <w:p w14:paraId="56FFF3C9" w14:textId="78FE95C3" w:rsidR="00E514F6" w:rsidRPr="0027639F" w:rsidRDefault="00E514F6" w:rsidP="00E514F6">
      <w:pPr>
        <w:jc w:val="both"/>
        <w:rPr>
          <w:rFonts w:asciiTheme="minorHAnsi" w:hAnsiTheme="minorHAnsi" w:cstheme="minorHAnsi"/>
          <w:sz w:val="20"/>
        </w:rPr>
      </w:pPr>
      <w:r w:rsidRPr="0027639F">
        <w:rPr>
          <w:rFonts w:asciiTheme="minorHAnsi" w:hAnsiTheme="minorHAnsi" w:cstheme="minorHAnsi"/>
          <w:sz w:val="20"/>
        </w:rPr>
        <w:t>Cette licence est concédée pour le monde, prend effet à compter du 1</w:t>
      </w:r>
      <w:r w:rsidRPr="0027639F">
        <w:rPr>
          <w:rFonts w:asciiTheme="minorHAnsi" w:hAnsiTheme="minorHAnsi" w:cstheme="minorHAnsi"/>
          <w:sz w:val="20"/>
          <w:vertAlign w:val="superscript"/>
        </w:rPr>
        <w:t>er</w:t>
      </w:r>
      <w:r w:rsidRPr="0027639F">
        <w:rPr>
          <w:rFonts w:asciiTheme="minorHAnsi" w:hAnsiTheme="minorHAnsi" w:cstheme="minorHAnsi"/>
          <w:sz w:val="20"/>
        </w:rPr>
        <w:t xml:space="preserve"> septembre </w:t>
      </w:r>
      <w:r w:rsidR="00AF14AF" w:rsidRPr="0027639F">
        <w:rPr>
          <w:rFonts w:asciiTheme="minorHAnsi" w:hAnsiTheme="minorHAnsi" w:cstheme="minorHAnsi"/>
          <w:sz w:val="20"/>
        </w:rPr>
        <w:t>202</w:t>
      </w:r>
      <w:r w:rsidR="00AC1415" w:rsidRPr="0027639F">
        <w:rPr>
          <w:rFonts w:asciiTheme="minorHAnsi" w:hAnsiTheme="minorHAnsi" w:cstheme="minorHAnsi"/>
          <w:sz w:val="20"/>
        </w:rPr>
        <w:t>3</w:t>
      </w:r>
      <w:r w:rsidRPr="0027639F">
        <w:rPr>
          <w:rFonts w:asciiTheme="minorHAnsi" w:hAnsiTheme="minorHAnsi" w:cstheme="minorHAnsi"/>
          <w:sz w:val="20"/>
        </w:rPr>
        <w:t xml:space="preserve"> et prend fin (i) à l’égard de l’Œuvre : dix-huit (18) mois suivant la date de la première diffusion de l’édition </w:t>
      </w:r>
      <w:r w:rsidR="00AF14AF" w:rsidRPr="0027639F">
        <w:rPr>
          <w:rFonts w:asciiTheme="minorHAnsi" w:hAnsiTheme="minorHAnsi" w:cstheme="minorHAnsi"/>
          <w:sz w:val="20"/>
        </w:rPr>
        <w:t>202</w:t>
      </w:r>
      <w:r w:rsidR="00AC1415" w:rsidRPr="0027639F">
        <w:rPr>
          <w:rFonts w:asciiTheme="minorHAnsi" w:hAnsiTheme="minorHAnsi" w:cstheme="minorHAnsi"/>
          <w:sz w:val="20"/>
        </w:rPr>
        <w:t>3</w:t>
      </w:r>
      <w:r w:rsidRPr="0027639F">
        <w:rPr>
          <w:rFonts w:asciiTheme="minorHAnsi" w:hAnsiTheme="minorHAnsi" w:cstheme="minorHAnsi"/>
          <w:sz w:val="20"/>
        </w:rPr>
        <w:t xml:space="preserve"> du</w:t>
      </w:r>
      <w:proofErr w:type="gramStart"/>
      <w:r w:rsidRPr="0027639F">
        <w:rPr>
          <w:rFonts w:asciiTheme="minorHAnsi" w:hAnsiTheme="minorHAnsi" w:cstheme="minorHAnsi"/>
          <w:sz w:val="20"/>
        </w:rPr>
        <w:t xml:space="preserve"> «</w:t>
      </w:r>
      <w:r w:rsidRPr="0027639F">
        <w:rPr>
          <w:rFonts w:asciiTheme="minorHAnsi" w:hAnsiTheme="minorHAnsi" w:cstheme="minorHAnsi"/>
          <w:i/>
          <w:sz w:val="20"/>
        </w:rPr>
        <w:t>Gala</w:t>
      </w:r>
      <w:proofErr w:type="gramEnd"/>
      <w:r w:rsidRPr="0027639F">
        <w:rPr>
          <w:rFonts w:asciiTheme="minorHAnsi" w:hAnsiTheme="minorHAnsi" w:cstheme="minorHAnsi"/>
          <w:i/>
          <w:sz w:val="20"/>
        </w:rPr>
        <w:t xml:space="preserve"> de l'ADISQ </w:t>
      </w:r>
      <w:r w:rsidRPr="0027639F">
        <w:rPr>
          <w:rFonts w:asciiTheme="minorHAnsi" w:hAnsiTheme="minorHAnsi" w:cstheme="minorHAnsi"/>
          <w:sz w:val="20"/>
        </w:rPr>
        <w:t>», et (ii) à l’égard de l’Enregistrement: à l’expiration de la durée de sa protection par droit d’auteur.</w:t>
      </w:r>
    </w:p>
    <w:p w14:paraId="343850DE" w14:textId="77777777" w:rsidR="00E01ABF" w:rsidRPr="0027639F" w:rsidRDefault="00E01ABF" w:rsidP="00E01ABF">
      <w:pPr>
        <w:jc w:val="both"/>
        <w:rPr>
          <w:rFonts w:asciiTheme="minorHAnsi" w:hAnsiTheme="minorHAnsi" w:cstheme="minorHAnsi"/>
          <w:b/>
          <w:sz w:val="18"/>
          <w:szCs w:val="18"/>
        </w:rPr>
      </w:pPr>
    </w:p>
    <w:p w14:paraId="6F832F3C" w14:textId="5D91003A" w:rsidR="00E514F6" w:rsidRPr="000E6AB4" w:rsidRDefault="00E514F6" w:rsidP="00E514F6">
      <w:pPr>
        <w:jc w:val="both"/>
        <w:rPr>
          <w:rFonts w:asciiTheme="minorHAnsi" w:hAnsiTheme="minorHAnsi" w:cstheme="minorHAnsi"/>
          <w:sz w:val="20"/>
        </w:rPr>
      </w:pPr>
      <w:r w:rsidRPr="0027639F">
        <w:rPr>
          <w:rFonts w:asciiTheme="minorHAnsi" w:hAnsiTheme="minorHAnsi" w:cstheme="minorHAnsi"/>
          <w:sz w:val="20"/>
        </w:rPr>
        <w:t>Pour plus de certitude, dans la mesure où, à la date de signature de cette licence, le Concédant (lui-même ou en sa qualité de mandataire de toute Personne Liée), ne dispose pas de tous les droits requis afin de pouvoir se conformer à cette licence à l’égard de l’Œuvre ou de l’Enregistrement, il lui incombe d’obtenir, à ses frais, tout droit lui faisant ainsi défaut afin qu’il puisse ensuite les concéder à l’ADISQ dans toute la mesure requise par cette licence et ce, au plus tard le 1</w:t>
      </w:r>
      <w:r w:rsidRPr="0027639F">
        <w:rPr>
          <w:rFonts w:asciiTheme="minorHAnsi" w:hAnsiTheme="minorHAnsi" w:cstheme="minorHAnsi"/>
          <w:sz w:val="20"/>
          <w:vertAlign w:val="superscript"/>
        </w:rPr>
        <w:t>er</w:t>
      </w:r>
      <w:r w:rsidRPr="0027639F">
        <w:rPr>
          <w:rFonts w:asciiTheme="minorHAnsi" w:hAnsiTheme="minorHAnsi" w:cstheme="minorHAnsi"/>
          <w:sz w:val="20"/>
        </w:rPr>
        <w:t xml:space="preserve"> septembre </w:t>
      </w:r>
      <w:r w:rsidR="00AF14AF" w:rsidRPr="0027639F">
        <w:rPr>
          <w:rFonts w:asciiTheme="minorHAnsi" w:hAnsiTheme="minorHAnsi" w:cstheme="minorHAnsi"/>
          <w:sz w:val="20"/>
        </w:rPr>
        <w:t>202</w:t>
      </w:r>
      <w:r w:rsidR="00AC1415" w:rsidRPr="0027639F">
        <w:rPr>
          <w:rFonts w:asciiTheme="minorHAnsi" w:hAnsiTheme="minorHAnsi" w:cstheme="minorHAnsi"/>
          <w:sz w:val="20"/>
        </w:rPr>
        <w:t>3</w:t>
      </w:r>
      <w:r w:rsidRPr="0027639F">
        <w:rPr>
          <w:rFonts w:asciiTheme="minorHAnsi" w:hAnsiTheme="minorHAnsi" w:cstheme="minorHAnsi"/>
          <w:sz w:val="20"/>
        </w:rPr>
        <w:t>.</w:t>
      </w:r>
    </w:p>
    <w:p w14:paraId="16B801CB" w14:textId="77777777" w:rsidR="00E514F6" w:rsidRPr="000E6AB4" w:rsidRDefault="00E514F6" w:rsidP="00E514F6">
      <w:pPr>
        <w:jc w:val="both"/>
        <w:rPr>
          <w:rFonts w:asciiTheme="minorHAnsi" w:hAnsiTheme="minorHAnsi" w:cstheme="minorHAnsi"/>
          <w:sz w:val="20"/>
        </w:rPr>
      </w:pPr>
    </w:p>
    <w:p w14:paraId="2C2978ED" w14:textId="77777777" w:rsidR="00BB0612" w:rsidRPr="000E6AB4" w:rsidRDefault="00BB0612" w:rsidP="00E514F6">
      <w:pPr>
        <w:jc w:val="both"/>
        <w:rPr>
          <w:rFonts w:asciiTheme="minorHAnsi" w:hAnsiTheme="minorHAnsi" w:cstheme="minorHAnsi"/>
          <w:sz w:val="20"/>
        </w:rPr>
      </w:pPr>
    </w:p>
    <w:p w14:paraId="4E10EE12" w14:textId="77777777" w:rsidR="00BB0612" w:rsidRPr="000E6AB4" w:rsidRDefault="00BB0612" w:rsidP="00E514F6">
      <w:pPr>
        <w:jc w:val="both"/>
        <w:rPr>
          <w:rFonts w:asciiTheme="minorHAnsi" w:hAnsiTheme="minorHAnsi" w:cstheme="minorHAnsi"/>
          <w:sz w:val="20"/>
        </w:rPr>
      </w:pPr>
    </w:p>
    <w:p w14:paraId="7A89F76F" w14:textId="77777777" w:rsidR="00BB0612" w:rsidRPr="000E6AB4" w:rsidRDefault="00BB0612" w:rsidP="00E514F6">
      <w:pPr>
        <w:jc w:val="both"/>
        <w:rPr>
          <w:rFonts w:asciiTheme="minorHAnsi" w:hAnsiTheme="minorHAnsi" w:cstheme="minorHAnsi"/>
          <w:sz w:val="20"/>
        </w:rPr>
      </w:pPr>
    </w:p>
    <w:p w14:paraId="19E667CB" w14:textId="77777777" w:rsidR="00BB0612" w:rsidRPr="000E6AB4" w:rsidRDefault="00BB0612" w:rsidP="00E514F6">
      <w:pPr>
        <w:jc w:val="both"/>
        <w:rPr>
          <w:rFonts w:asciiTheme="minorHAnsi" w:hAnsiTheme="minorHAnsi" w:cstheme="minorHAnsi"/>
          <w:sz w:val="20"/>
        </w:rPr>
      </w:pPr>
    </w:p>
    <w:p w14:paraId="3728A3FF" w14:textId="77777777" w:rsidR="00E514F6" w:rsidRPr="000E6AB4" w:rsidRDefault="00E514F6" w:rsidP="00E514F6">
      <w:pPr>
        <w:jc w:val="both"/>
        <w:rPr>
          <w:rFonts w:asciiTheme="minorHAnsi" w:hAnsiTheme="minorHAnsi" w:cstheme="minorHAnsi"/>
          <w:sz w:val="20"/>
        </w:rPr>
      </w:pPr>
      <w:r w:rsidRPr="000E6AB4">
        <w:rPr>
          <w:rFonts w:asciiTheme="minorHAnsi" w:hAnsiTheme="minorHAnsi" w:cstheme="minorHAnsi"/>
          <w:b/>
          <w:sz w:val="20"/>
        </w:rPr>
        <w:t>3. Considérations.</w:t>
      </w:r>
      <w:r w:rsidRPr="000E6AB4">
        <w:rPr>
          <w:rFonts w:asciiTheme="minorHAnsi" w:hAnsiTheme="minorHAnsi" w:cstheme="minorHAnsi"/>
          <w:sz w:val="20"/>
        </w:rPr>
        <w:t xml:space="preserve"> La licence est concédée en considération de la promotion de l’Enregistrement et de l’Œuvre résultant de leur Diffusion dans le cadre d’un ou des Galas. La Licence concédée à l’égard de l’Œuvre l’est, de plus, en considération du paiement, par l’ADISQ au Concédant, des redevances suivantes, lorsqu’applicables :</w:t>
      </w:r>
    </w:p>
    <w:p w14:paraId="2D2851E4" w14:textId="77777777" w:rsidR="005236F0" w:rsidRPr="000E6AB4" w:rsidRDefault="005236F0" w:rsidP="00E514F6">
      <w:pPr>
        <w:jc w:val="both"/>
        <w:rPr>
          <w:rFonts w:asciiTheme="minorHAnsi" w:hAnsiTheme="minorHAnsi" w:cstheme="minorHAnsi"/>
          <w:sz w:val="20"/>
        </w:rPr>
      </w:pPr>
      <w:bookmarkStart w:id="0" w:name="_Hlk63072232"/>
    </w:p>
    <w:tbl>
      <w:tblPr>
        <w:tblpPr w:leftFromText="141" w:rightFromText="141" w:vertAnchor="text"/>
        <w:tblW w:w="9180" w:type="dxa"/>
        <w:tblCellMar>
          <w:left w:w="0" w:type="dxa"/>
          <w:right w:w="0" w:type="dxa"/>
        </w:tblCellMar>
        <w:tblLook w:val="04A0" w:firstRow="1" w:lastRow="0" w:firstColumn="1" w:lastColumn="0" w:noHBand="0" w:noVBand="1"/>
      </w:tblPr>
      <w:tblGrid>
        <w:gridCol w:w="2921"/>
        <w:gridCol w:w="6259"/>
      </w:tblGrid>
      <w:tr w:rsidR="005236F0" w:rsidRPr="000E6AB4" w14:paraId="688DAF96" w14:textId="77777777" w:rsidTr="00751C8B">
        <w:trPr>
          <w:trHeight w:val="139"/>
        </w:trPr>
        <w:tc>
          <w:tcPr>
            <w:tcW w:w="2921" w:type="dxa"/>
            <w:tcBorders>
              <w:top w:val="single" w:sz="18" w:space="0" w:color="auto"/>
              <w:left w:val="single" w:sz="18" w:space="0" w:color="auto"/>
              <w:bottom w:val="single" w:sz="18" w:space="0" w:color="auto"/>
              <w:right w:val="single" w:sz="18" w:space="0" w:color="auto"/>
            </w:tcBorders>
            <w:shd w:val="clear" w:color="auto" w:fill="CCCCCC"/>
            <w:tcMar>
              <w:top w:w="0" w:type="dxa"/>
              <w:left w:w="108" w:type="dxa"/>
              <w:bottom w:w="0" w:type="dxa"/>
              <w:right w:w="108" w:type="dxa"/>
            </w:tcMar>
          </w:tcPr>
          <w:p w14:paraId="7EDA7303" w14:textId="77777777" w:rsidR="005236F0" w:rsidRPr="000E6AB4" w:rsidRDefault="005236F0" w:rsidP="002D4E16">
            <w:pPr>
              <w:rPr>
                <w:rFonts w:asciiTheme="minorHAnsi" w:hAnsiTheme="minorHAnsi" w:cstheme="minorHAnsi"/>
                <w:szCs w:val="24"/>
              </w:rPr>
            </w:pPr>
          </w:p>
        </w:tc>
        <w:tc>
          <w:tcPr>
            <w:tcW w:w="6259" w:type="dxa"/>
            <w:tcBorders>
              <w:top w:val="single" w:sz="18" w:space="0" w:color="auto"/>
              <w:left w:val="nil"/>
              <w:bottom w:val="single" w:sz="18" w:space="0" w:color="auto"/>
              <w:right w:val="single" w:sz="18" w:space="0" w:color="auto"/>
            </w:tcBorders>
            <w:shd w:val="clear" w:color="auto" w:fill="CCCCCC"/>
            <w:tcMar>
              <w:top w:w="0" w:type="dxa"/>
              <w:left w:w="108" w:type="dxa"/>
              <w:bottom w:w="0" w:type="dxa"/>
              <w:right w:w="108" w:type="dxa"/>
            </w:tcMar>
            <w:vAlign w:val="center"/>
            <w:hideMark/>
          </w:tcPr>
          <w:p w14:paraId="1D7B3C78" w14:textId="00E5F106" w:rsidR="005236F0" w:rsidRPr="000E6AB4" w:rsidRDefault="005236F0" w:rsidP="002D4E16">
            <w:pPr>
              <w:rPr>
                <w:rFonts w:asciiTheme="minorHAnsi" w:hAnsiTheme="minorHAnsi" w:cstheme="minorHAnsi"/>
                <w:b/>
                <w:bCs/>
                <w:sz w:val="28"/>
                <w:szCs w:val="28"/>
              </w:rPr>
            </w:pPr>
            <w:r w:rsidRPr="000E6AB4">
              <w:rPr>
                <w:rFonts w:asciiTheme="minorHAnsi" w:hAnsiTheme="minorHAnsi" w:cstheme="minorHAnsi"/>
                <w:b/>
                <w:bCs/>
                <w:sz w:val="28"/>
                <w:szCs w:val="28"/>
              </w:rPr>
              <w:t xml:space="preserve">Reproduction d’œuvres </w:t>
            </w:r>
          </w:p>
          <w:p w14:paraId="1BCB7D2C" w14:textId="64E00328" w:rsidR="005236F0" w:rsidRPr="000E6AB4" w:rsidRDefault="005236F0" w:rsidP="002D4E16">
            <w:pPr>
              <w:rPr>
                <w:rFonts w:asciiTheme="minorHAnsi" w:hAnsiTheme="minorHAnsi" w:cstheme="minorHAnsi"/>
                <w:b/>
                <w:bCs/>
                <w:sz w:val="28"/>
                <w:szCs w:val="28"/>
              </w:rPr>
            </w:pPr>
          </w:p>
        </w:tc>
      </w:tr>
      <w:tr w:rsidR="005236F0" w:rsidRPr="000E6AB4" w14:paraId="7B99279E" w14:textId="77777777" w:rsidTr="00751C8B">
        <w:trPr>
          <w:trHeight w:val="663"/>
        </w:trPr>
        <w:tc>
          <w:tcPr>
            <w:tcW w:w="2921" w:type="dxa"/>
            <w:tcBorders>
              <w:top w:val="nil"/>
              <w:left w:val="single" w:sz="18" w:space="0" w:color="auto"/>
              <w:bottom w:val="single" w:sz="8" w:space="0" w:color="auto"/>
              <w:right w:val="single" w:sz="12" w:space="0" w:color="auto"/>
            </w:tcBorders>
            <w:tcMar>
              <w:top w:w="0" w:type="dxa"/>
              <w:left w:w="108" w:type="dxa"/>
              <w:bottom w:w="0" w:type="dxa"/>
              <w:right w:w="108" w:type="dxa"/>
            </w:tcMar>
            <w:vAlign w:val="center"/>
            <w:hideMark/>
          </w:tcPr>
          <w:p w14:paraId="7D7B78A0" w14:textId="43C381DD" w:rsidR="005236F0" w:rsidRPr="000E6AB4" w:rsidRDefault="005236F0" w:rsidP="002D4E16">
            <w:pPr>
              <w:rPr>
                <w:rFonts w:asciiTheme="minorHAnsi" w:hAnsiTheme="minorHAnsi" w:cstheme="minorHAnsi"/>
                <w:b/>
                <w:bCs/>
                <w:sz w:val="28"/>
                <w:szCs w:val="28"/>
              </w:rPr>
            </w:pPr>
            <w:r w:rsidRPr="000E6AB4">
              <w:rPr>
                <w:rFonts w:asciiTheme="minorHAnsi" w:hAnsiTheme="minorHAnsi" w:cstheme="minorHAnsi"/>
                <w:b/>
                <w:bCs/>
                <w:sz w:val="28"/>
                <w:szCs w:val="28"/>
              </w:rPr>
              <w:t>Gala</w:t>
            </w:r>
          </w:p>
        </w:tc>
        <w:tc>
          <w:tcPr>
            <w:tcW w:w="6259" w:type="dxa"/>
            <w:tcBorders>
              <w:top w:val="nil"/>
              <w:left w:val="nil"/>
              <w:bottom w:val="single" w:sz="8" w:space="0" w:color="auto"/>
              <w:right w:val="single" w:sz="18" w:space="0" w:color="auto"/>
            </w:tcBorders>
            <w:tcMar>
              <w:top w:w="0" w:type="dxa"/>
              <w:left w:w="108" w:type="dxa"/>
              <w:bottom w:w="0" w:type="dxa"/>
              <w:right w:w="108" w:type="dxa"/>
            </w:tcMar>
          </w:tcPr>
          <w:p w14:paraId="04CF94BB" w14:textId="77777777" w:rsidR="005236F0" w:rsidRPr="000E6AB4" w:rsidRDefault="005236F0" w:rsidP="002D4E16">
            <w:pPr>
              <w:rPr>
                <w:rFonts w:asciiTheme="minorHAnsi" w:hAnsiTheme="minorHAnsi" w:cstheme="minorHAnsi"/>
                <w:szCs w:val="24"/>
              </w:rPr>
            </w:pPr>
          </w:p>
          <w:p w14:paraId="75529132" w14:textId="56EE0E19" w:rsidR="005236F0" w:rsidRPr="000E6AB4" w:rsidRDefault="005236F0" w:rsidP="005B1576">
            <w:pPr>
              <w:jc w:val="both"/>
              <w:rPr>
                <w:rFonts w:asciiTheme="minorHAnsi" w:hAnsiTheme="minorHAnsi" w:cstheme="minorHAnsi"/>
                <w:szCs w:val="24"/>
              </w:rPr>
            </w:pPr>
            <w:r w:rsidRPr="000E6AB4">
              <w:rPr>
                <w:rFonts w:asciiTheme="minorHAnsi" w:hAnsiTheme="minorHAnsi" w:cstheme="minorHAnsi"/>
                <w:sz w:val="20"/>
              </w:rPr>
              <w:t>200$ pour toute utilisation d’un extrait de l’œuvre jusqu’à concurrence de 1 minute (ex. walk-in, walk-out, capsule nomination)</w:t>
            </w:r>
          </w:p>
        </w:tc>
      </w:tr>
      <w:tr w:rsidR="005236F0" w:rsidRPr="000E6AB4" w14:paraId="78A19E5B" w14:textId="77777777" w:rsidTr="00751C8B">
        <w:trPr>
          <w:trHeight w:val="624"/>
        </w:trPr>
        <w:tc>
          <w:tcPr>
            <w:tcW w:w="2921" w:type="dxa"/>
            <w:tcBorders>
              <w:top w:val="nil"/>
              <w:left w:val="single" w:sz="18" w:space="0" w:color="auto"/>
              <w:bottom w:val="single" w:sz="8" w:space="0" w:color="auto"/>
              <w:right w:val="single" w:sz="12" w:space="0" w:color="auto"/>
            </w:tcBorders>
            <w:tcMar>
              <w:top w:w="0" w:type="dxa"/>
              <w:left w:w="108" w:type="dxa"/>
              <w:bottom w:w="0" w:type="dxa"/>
              <w:right w:w="108" w:type="dxa"/>
            </w:tcMar>
          </w:tcPr>
          <w:p w14:paraId="3D91CD5D" w14:textId="77777777" w:rsidR="005236F0" w:rsidRDefault="005236F0" w:rsidP="002D4E16">
            <w:pPr>
              <w:rPr>
                <w:rFonts w:asciiTheme="minorHAnsi" w:hAnsiTheme="minorHAnsi" w:cstheme="minorHAnsi"/>
                <w:b/>
                <w:bCs/>
                <w:szCs w:val="24"/>
              </w:rPr>
            </w:pPr>
          </w:p>
          <w:p w14:paraId="1D803118" w14:textId="5C67CE04" w:rsidR="002100EA" w:rsidRPr="002100EA" w:rsidRDefault="007D2C09" w:rsidP="002D4E16">
            <w:pPr>
              <w:rPr>
                <w:rFonts w:asciiTheme="minorHAnsi" w:hAnsiTheme="minorHAnsi" w:cstheme="minorHAnsi"/>
                <w:szCs w:val="24"/>
              </w:rPr>
            </w:pPr>
            <w:r>
              <w:rPr>
                <w:rFonts w:asciiTheme="minorHAnsi" w:hAnsiTheme="minorHAnsi" w:cstheme="minorHAnsi"/>
                <w:szCs w:val="24"/>
              </w:rPr>
              <w:t xml:space="preserve"> </w:t>
            </w:r>
          </w:p>
        </w:tc>
        <w:tc>
          <w:tcPr>
            <w:tcW w:w="6259" w:type="dxa"/>
            <w:tcBorders>
              <w:top w:val="nil"/>
              <w:left w:val="nil"/>
              <w:bottom w:val="single" w:sz="8" w:space="0" w:color="auto"/>
              <w:right w:val="single" w:sz="18" w:space="0" w:color="auto"/>
            </w:tcBorders>
            <w:tcMar>
              <w:top w:w="0" w:type="dxa"/>
              <w:left w:w="108" w:type="dxa"/>
              <w:bottom w:w="0" w:type="dxa"/>
              <w:right w:w="108" w:type="dxa"/>
            </w:tcMar>
          </w:tcPr>
          <w:p w14:paraId="59E8240F" w14:textId="77777777" w:rsidR="005236F0" w:rsidRPr="000E6AB4" w:rsidRDefault="005236F0" w:rsidP="002D4E16">
            <w:pPr>
              <w:rPr>
                <w:rFonts w:asciiTheme="minorHAnsi" w:hAnsiTheme="minorHAnsi" w:cstheme="minorHAnsi"/>
              </w:rPr>
            </w:pPr>
          </w:p>
          <w:p w14:paraId="39BC3216" w14:textId="1C416686" w:rsidR="005236F0" w:rsidRPr="007D2C09" w:rsidRDefault="005236F0" w:rsidP="002D4E16">
            <w:pPr>
              <w:rPr>
                <w:rFonts w:asciiTheme="minorHAnsi" w:hAnsiTheme="minorHAnsi" w:cstheme="minorHAnsi"/>
                <w:color w:val="FF0000"/>
                <w:sz w:val="20"/>
              </w:rPr>
            </w:pPr>
            <w:r w:rsidRPr="000E6AB4">
              <w:rPr>
                <w:rFonts w:asciiTheme="minorHAnsi" w:hAnsiTheme="minorHAnsi" w:cstheme="minorHAnsi"/>
                <w:sz w:val="20"/>
              </w:rPr>
              <w:t>5</w:t>
            </w:r>
            <w:r w:rsidR="00E90784">
              <w:rPr>
                <w:rFonts w:asciiTheme="minorHAnsi" w:hAnsiTheme="minorHAnsi" w:cstheme="minorHAnsi"/>
                <w:sz w:val="20"/>
              </w:rPr>
              <w:t>61</w:t>
            </w:r>
            <w:r w:rsidRPr="000E6AB4">
              <w:rPr>
                <w:rFonts w:asciiTheme="minorHAnsi" w:hAnsiTheme="minorHAnsi" w:cstheme="minorHAnsi"/>
                <w:sz w:val="20"/>
              </w:rPr>
              <w:t>$ pour une pièce en performance</w:t>
            </w:r>
            <w:r w:rsidR="007D2C09">
              <w:rPr>
                <w:rFonts w:asciiTheme="minorHAnsi" w:hAnsiTheme="minorHAnsi" w:cstheme="minorHAnsi"/>
                <w:sz w:val="20"/>
              </w:rPr>
              <w:t xml:space="preserve"> </w:t>
            </w:r>
          </w:p>
          <w:p w14:paraId="03DA3948" w14:textId="77777777" w:rsidR="005236F0" w:rsidRDefault="005236F0" w:rsidP="002D4E16">
            <w:pPr>
              <w:rPr>
                <w:rFonts w:asciiTheme="minorHAnsi" w:hAnsiTheme="minorHAnsi" w:cstheme="minorHAnsi"/>
                <w:sz w:val="20"/>
              </w:rPr>
            </w:pPr>
          </w:p>
          <w:p w14:paraId="65D436FA" w14:textId="24D5B1DC" w:rsidR="005236F0" w:rsidRDefault="00BD0A6A" w:rsidP="00847412">
            <w:pPr>
              <w:rPr>
                <w:rFonts w:asciiTheme="minorHAnsi" w:hAnsiTheme="minorHAnsi" w:cstheme="minorHAnsi"/>
                <w:sz w:val="20"/>
              </w:rPr>
            </w:pPr>
            <w:r>
              <w:rPr>
                <w:rFonts w:asciiTheme="minorHAnsi" w:hAnsiTheme="minorHAnsi" w:cstheme="minorHAnsi"/>
                <w:sz w:val="20"/>
              </w:rPr>
              <w:t>2</w:t>
            </w:r>
            <w:r w:rsidR="009F6079">
              <w:rPr>
                <w:rFonts w:asciiTheme="minorHAnsi" w:hAnsiTheme="minorHAnsi" w:cstheme="minorHAnsi"/>
                <w:sz w:val="20"/>
              </w:rPr>
              <w:t>80</w:t>
            </w:r>
            <w:proofErr w:type="gramStart"/>
            <w:r>
              <w:rPr>
                <w:rFonts w:asciiTheme="minorHAnsi" w:hAnsiTheme="minorHAnsi" w:cstheme="minorHAnsi"/>
                <w:sz w:val="20"/>
              </w:rPr>
              <w:t xml:space="preserve">$ </w:t>
            </w:r>
            <w:r w:rsidR="002100EA">
              <w:rPr>
                <w:rFonts w:asciiTheme="minorHAnsi" w:hAnsiTheme="minorHAnsi" w:cstheme="minorHAnsi"/>
                <w:sz w:val="20"/>
              </w:rPr>
              <w:t xml:space="preserve"> pour</w:t>
            </w:r>
            <w:proofErr w:type="gramEnd"/>
            <w:r w:rsidR="002100EA">
              <w:rPr>
                <w:rFonts w:asciiTheme="minorHAnsi" w:hAnsiTheme="minorHAnsi" w:cstheme="minorHAnsi"/>
                <w:sz w:val="20"/>
              </w:rPr>
              <w:t xml:space="preserve"> une pièce en performance dans le cadre d’un duo.</w:t>
            </w:r>
            <w:r w:rsidR="00847412" w:rsidRPr="000E6AB4">
              <w:rPr>
                <w:rFonts w:asciiTheme="minorHAnsi" w:hAnsiTheme="minorHAnsi" w:cstheme="minorHAnsi"/>
                <w:sz w:val="20"/>
              </w:rPr>
              <w:br/>
            </w:r>
            <w:r w:rsidR="00847412" w:rsidRPr="000E6AB4">
              <w:rPr>
                <w:rFonts w:asciiTheme="minorHAnsi" w:hAnsiTheme="minorHAnsi" w:cstheme="minorHAnsi"/>
                <w:sz w:val="20"/>
              </w:rPr>
              <w:br/>
              <w:t xml:space="preserve">Advenant un </w:t>
            </w:r>
            <w:r w:rsidR="00BB0612" w:rsidRPr="000E6AB4">
              <w:rPr>
                <w:rFonts w:asciiTheme="minorHAnsi" w:hAnsiTheme="minorHAnsi" w:cstheme="minorHAnsi"/>
                <w:sz w:val="20"/>
              </w:rPr>
              <w:t>pot-pourri</w:t>
            </w:r>
            <w:r w:rsidR="00847412" w:rsidRPr="000E6AB4">
              <w:rPr>
                <w:rFonts w:asciiTheme="minorHAnsi" w:hAnsiTheme="minorHAnsi" w:cstheme="minorHAnsi"/>
                <w:sz w:val="20"/>
              </w:rPr>
              <w:t xml:space="preserve"> comportant </w:t>
            </w:r>
            <w:r>
              <w:rPr>
                <w:rFonts w:asciiTheme="minorHAnsi" w:hAnsiTheme="minorHAnsi" w:cstheme="minorHAnsi"/>
                <w:sz w:val="20"/>
              </w:rPr>
              <w:t xml:space="preserve">de 3 à 9 </w:t>
            </w:r>
            <w:r w:rsidR="00847412" w:rsidRPr="000E6AB4">
              <w:rPr>
                <w:rFonts w:asciiTheme="minorHAnsi" w:hAnsiTheme="minorHAnsi" w:cstheme="minorHAnsi"/>
                <w:sz w:val="20"/>
              </w:rPr>
              <w:t>œuvres, une valeur plancher à 150$ par œuvre s’appliquera.</w:t>
            </w:r>
          </w:p>
          <w:p w14:paraId="194DFB06" w14:textId="77777777" w:rsidR="005236F0" w:rsidRPr="004B6801" w:rsidRDefault="005236F0" w:rsidP="00DD4781">
            <w:pPr>
              <w:rPr>
                <w:rFonts w:asciiTheme="minorHAnsi" w:hAnsiTheme="minorHAnsi" w:cstheme="minorHAnsi"/>
                <w:color w:val="FF0000"/>
                <w:szCs w:val="24"/>
              </w:rPr>
            </w:pPr>
          </w:p>
          <w:p w14:paraId="2DB0F487" w14:textId="059FA7A8" w:rsidR="00BD0A6A" w:rsidRPr="000E6AB4" w:rsidRDefault="002100EA" w:rsidP="005B1576">
            <w:pPr>
              <w:rPr>
                <w:rFonts w:asciiTheme="minorHAnsi" w:hAnsiTheme="minorHAnsi" w:cstheme="minorHAnsi"/>
                <w:szCs w:val="24"/>
              </w:rPr>
            </w:pPr>
            <w:r w:rsidRPr="00151411">
              <w:rPr>
                <w:rFonts w:asciiTheme="minorHAnsi" w:hAnsiTheme="minorHAnsi" w:cstheme="minorHAnsi"/>
                <w:sz w:val="20"/>
              </w:rPr>
              <w:t>Advenant un pot-pourri comportant 10 œuvres et plus, une valeur plancher à 50$ par œuvre s’appliquera.</w:t>
            </w:r>
          </w:p>
        </w:tc>
      </w:tr>
      <w:tr w:rsidR="005236F0" w:rsidRPr="000E6AB4" w14:paraId="7A77799F" w14:textId="77777777" w:rsidTr="00751C8B">
        <w:trPr>
          <w:trHeight w:val="277"/>
        </w:trPr>
        <w:tc>
          <w:tcPr>
            <w:tcW w:w="2921" w:type="dxa"/>
            <w:tcBorders>
              <w:top w:val="nil"/>
              <w:left w:val="single" w:sz="18" w:space="0" w:color="auto"/>
              <w:bottom w:val="single" w:sz="12" w:space="0" w:color="auto"/>
              <w:right w:val="single" w:sz="12" w:space="0" w:color="auto"/>
            </w:tcBorders>
            <w:tcMar>
              <w:top w:w="0" w:type="dxa"/>
              <w:left w:w="108" w:type="dxa"/>
              <w:bottom w:w="0" w:type="dxa"/>
              <w:right w:w="108" w:type="dxa"/>
            </w:tcMar>
          </w:tcPr>
          <w:p w14:paraId="6B44F58D" w14:textId="77777777" w:rsidR="005236F0" w:rsidRPr="000E6AB4" w:rsidRDefault="005236F0" w:rsidP="002D4E16">
            <w:pPr>
              <w:rPr>
                <w:rFonts w:asciiTheme="minorHAnsi" w:hAnsiTheme="minorHAnsi" w:cstheme="minorHAnsi"/>
                <w:b/>
                <w:bCs/>
                <w:sz w:val="20"/>
              </w:rPr>
            </w:pPr>
          </w:p>
        </w:tc>
        <w:tc>
          <w:tcPr>
            <w:tcW w:w="6259" w:type="dxa"/>
            <w:tcBorders>
              <w:top w:val="nil"/>
              <w:left w:val="nil"/>
              <w:bottom w:val="single" w:sz="12" w:space="0" w:color="auto"/>
              <w:right w:val="single" w:sz="18" w:space="0" w:color="auto"/>
            </w:tcBorders>
            <w:tcMar>
              <w:top w:w="0" w:type="dxa"/>
              <w:left w:w="108" w:type="dxa"/>
              <w:bottom w:w="0" w:type="dxa"/>
              <w:right w:w="108" w:type="dxa"/>
            </w:tcMar>
            <w:vAlign w:val="center"/>
          </w:tcPr>
          <w:p w14:paraId="4F8D2306" w14:textId="77777777" w:rsidR="005236F0" w:rsidRPr="000E6AB4" w:rsidRDefault="005236F0" w:rsidP="002D4E16">
            <w:pPr>
              <w:jc w:val="both"/>
              <w:rPr>
                <w:rFonts w:asciiTheme="minorHAnsi" w:hAnsiTheme="minorHAnsi" w:cstheme="minorHAnsi"/>
                <w:sz w:val="20"/>
              </w:rPr>
            </w:pPr>
          </w:p>
          <w:p w14:paraId="7485804F" w14:textId="77777777" w:rsidR="005236F0" w:rsidRPr="000E6AB4" w:rsidRDefault="005236F0" w:rsidP="002D4E16">
            <w:pPr>
              <w:jc w:val="both"/>
              <w:rPr>
                <w:rFonts w:asciiTheme="minorHAnsi" w:hAnsiTheme="minorHAnsi" w:cstheme="minorHAnsi"/>
                <w:sz w:val="20"/>
              </w:rPr>
            </w:pPr>
            <w:r w:rsidRPr="000E6AB4">
              <w:rPr>
                <w:rFonts w:asciiTheme="minorHAnsi" w:hAnsiTheme="minorHAnsi" w:cstheme="minorHAnsi"/>
                <w:sz w:val="20"/>
              </w:rPr>
              <w:t>Utilisation </w:t>
            </w:r>
          </w:p>
          <w:p w14:paraId="40983C74" w14:textId="77777777" w:rsidR="005236F0" w:rsidRPr="000E6AB4" w:rsidRDefault="005236F0" w:rsidP="005236F0">
            <w:pPr>
              <w:pStyle w:val="ListParagraph"/>
              <w:numPr>
                <w:ilvl w:val="0"/>
                <w:numId w:val="1"/>
              </w:numPr>
              <w:rPr>
                <w:rFonts w:asciiTheme="minorHAnsi" w:hAnsiTheme="minorHAnsi" w:cstheme="minorHAnsi"/>
                <w:sz w:val="20"/>
                <w:szCs w:val="20"/>
                <w:lang w:val="fr-CA"/>
              </w:rPr>
            </w:pPr>
            <w:r w:rsidRPr="000E6AB4">
              <w:rPr>
                <w:rFonts w:asciiTheme="minorHAnsi" w:hAnsiTheme="minorHAnsi" w:cstheme="minorHAnsi"/>
                <w:sz w:val="20"/>
                <w:szCs w:val="20"/>
                <w:lang w:val="fr-CA"/>
              </w:rPr>
              <w:t xml:space="preserve">TV : visant la diffusion de l’émission Gala de l’ADISQ </w:t>
            </w:r>
          </w:p>
          <w:p w14:paraId="2B53FB65" w14:textId="77777777" w:rsidR="005236F0" w:rsidRPr="000E6AB4" w:rsidRDefault="005236F0" w:rsidP="005236F0">
            <w:pPr>
              <w:pStyle w:val="ListParagraph"/>
              <w:numPr>
                <w:ilvl w:val="0"/>
                <w:numId w:val="1"/>
              </w:numPr>
              <w:rPr>
                <w:rFonts w:asciiTheme="minorHAnsi" w:hAnsiTheme="minorHAnsi" w:cstheme="minorHAnsi"/>
                <w:sz w:val="20"/>
                <w:szCs w:val="20"/>
                <w:lang w:val="fr-CA"/>
              </w:rPr>
            </w:pPr>
            <w:proofErr w:type="gramStart"/>
            <w:r w:rsidRPr="000E6AB4">
              <w:rPr>
                <w:rFonts w:asciiTheme="minorHAnsi" w:hAnsiTheme="minorHAnsi" w:cstheme="minorHAnsi"/>
                <w:sz w:val="20"/>
                <w:szCs w:val="20"/>
                <w:lang w:val="fr-CA"/>
              </w:rPr>
              <w:t>Internet  et</w:t>
            </w:r>
            <w:proofErr w:type="gramEnd"/>
            <w:r w:rsidRPr="000E6AB4">
              <w:rPr>
                <w:rFonts w:asciiTheme="minorHAnsi" w:hAnsiTheme="minorHAnsi" w:cstheme="minorHAnsi"/>
                <w:sz w:val="20"/>
                <w:szCs w:val="20"/>
                <w:lang w:val="fr-CA"/>
              </w:rPr>
              <w:t xml:space="preserve"> toute autre plateforme : 18 mois </w:t>
            </w:r>
          </w:p>
          <w:p w14:paraId="4FE00F95" w14:textId="77777777" w:rsidR="005236F0" w:rsidRPr="000E6AB4" w:rsidRDefault="005236F0" w:rsidP="002D4E16">
            <w:pPr>
              <w:rPr>
                <w:rFonts w:asciiTheme="minorHAnsi" w:hAnsiTheme="minorHAnsi" w:cstheme="minorHAnsi"/>
                <w:sz w:val="20"/>
              </w:rPr>
            </w:pPr>
          </w:p>
          <w:p w14:paraId="02D9D971" w14:textId="58EF91F3" w:rsidR="005236F0" w:rsidRPr="000E6AB4" w:rsidRDefault="005236F0" w:rsidP="005B1576">
            <w:pPr>
              <w:rPr>
                <w:rFonts w:asciiTheme="minorHAnsi" w:hAnsiTheme="minorHAnsi" w:cstheme="minorHAnsi"/>
                <w:sz w:val="20"/>
              </w:rPr>
            </w:pPr>
            <w:r w:rsidRPr="000E6AB4">
              <w:rPr>
                <w:rFonts w:asciiTheme="minorHAnsi" w:hAnsiTheme="minorHAnsi" w:cstheme="minorHAnsi"/>
                <w:sz w:val="20"/>
              </w:rPr>
              <w:t>MFN sur l’ensemble des œ</w:t>
            </w:r>
            <w:r w:rsidRPr="00151411">
              <w:rPr>
                <w:rFonts w:asciiTheme="minorHAnsi" w:hAnsiTheme="minorHAnsi" w:cstheme="minorHAnsi"/>
                <w:sz w:val="20"/>
              </w:rPr>
              <w:t>uvres</w:t>
            </w:r>
            <w:r w:rsidR="004B6801" w:rsidRPr="00151411">
              <w:rPr>
                <w:rFonts w:asciiTheme="minorHAnsi" w:hAnsiTheme="minorHAnsi" w:cstheme="minorHAnsi"/>
                <w:sz w:val="20"/>
              </w:rPr>
              <w:t xml:space="preserve"> reliées au recensement des Galas en cours. </w:t>
            </w:r>
          </w:p>
        </w:tc>
      </w:tr>
    </w:tbl>
    <w:p w14:paraId="5481C418" w14:textId="77777777" w:rsidR="005236F0" w:rsidRPr="000E6AB4" w:rsidRDefault="005236F0">
      <w:pPr>
        <w:spacing w:after="200" w:line="276" w:lineRule="auto"/>
        <w:rPr>
          <w:rFonts w:asciiTheme="minorHAnsi" w:hAnsiTheme="minorHAnsi" w:cstheme="minorHAnsi"/>
          <w:sz w:val="12"/>
          <w:szCs w:val="12"/>
        </w:rPr>
      </w:pPr>
    </w:p>
    <w:tbl>
      <w:tblPr>
        <w:tblpPr w:leftFromText="141" w:rightFromText="141" w:vertAnchor="text"/>
        <w:tblW w:w="9180" w:type="dxa"/>
        <w:tblCellMar>
          <w:left w:w="0" w:type="dxa"/>
          <w:right w:w="0" w:type="dxa"/>
        </w:tblCellMar>
        <w:tblLook w:val="04A0" w:firstRow="1" w:lastRow="0" w:firstColumn="1" w:lastColumn="0" w:noHBand="0" w:noVBand="1"/>
      </w:tblPr>
      <w:tblGrid>
        <w:gridCol w:w="3001"/>
        <w:gridCol w:w="6179"/>
      </w:tblGrid>
      <w:tr w:rsidR="005236F0" w:rsidRPr="000E6AB4" w14:paraId="4F86868E" w14:textId="77777777" w:rsidTr="00751C8B">
        <w:trPr>
          <w:trHeight w:val="277"/>
        </w:trPr>
        <w:tc>
          <w:tcPr>
            <w:tcW w:w="3001" w:type="dxa"/>
            <w:tcBorders>
              <w:top w:val="single" w:sz="18" w:space="0" w:color="auto"/>
              <w:left w:val="single" w:sz="18" w:space="0" w:color="auto"/>
              <w:bottom w:val="single" w:sz="8" w:space="0" w:color="auto"/>
              <w:right w:val="single" w:sz="12" w:space="0" w:color="auto"/>
            </w:tcBorders>
            <w:tcMar>
              <w:top w:w="0" w:type="dxa"/>
              <w:left w:w="108" w:type="dxa"/>
              <w:bottom w:w="0" w:type="dxa"/>
              <w:right w:w="108" w:type="dxa"/>
            </w:tcMar>
            <w:vAlign w:val="center"/>
          </w:tcPr>
          <w:p w14:paraId="47F72715" w14:textId="77777777" w:rsidR="005236F0" w:rsidRPr="000E6AB4" w:rsidRDefault="0058380C" w:rsidP="002D4E16">
            <w:pPr>
              <w:rPr>
                <w:rFonts w:asciiTheme="minorHAnsi" w:hAnsiTheme="minorHAnsi" w:cstheme="minorHAnsi"/>
                <w:b/>
                <w:bCs/>
                <w:sz w:val="28"/>
                <w:szCs w:val="28"/>
              </w:rPr>
            </w:pPr>
            <w:r w:rsidRPr="000E6AB4">
              <w:rPr>
                <w:rFonts w:asciiTheme="minorHAnsi" w:hAnsiTheme="minorHAnsi" w:cstheme="minorHAnsi"/>
                <w:b/>
                <w:bCs/>
                <w:sz w:val="28"/>
                <w:szCs w:val="28"/>
              </w:rPr>
              <w:t>Premier Gala</w:t>
            </w:r>
          </w:p>
        </w:tc>
        <w:tc>
          <w:tcPr>
            <w:tcW w:w="6179" w:type="dxa"/>
            <w:tcBorders>
              <w:top w:val="single" w:sz="18" w:space="0" w:color="auto"/>
              <w:left w:val="nil"/>
              <w:bottom w:val="single" w:sz="8" w:space="0" w:color="auto"/>
              <w:right w:val="single" w:sz="18" w:space="0" w:color="auto"/>
            </w:tcBorders>
            <w:tcMar>
              <w:top w:w="0" w:type="dxa"/>
              <w:left w:w="108" w:type="dxa"/>
              <w:bottom w:w="0" w:type="dxa"/>
              <w:right w:w="108" w:type="dxa"/>
            </w:tcMar>
          </w:tcPr>
          <w:p w14:paraId="6FA32991" w14:textId="77777777" w:rsidR="005236F0" w:rsidRPr="000E6AB4" w:rsidRDefault="005236F0" w:rsidP="002D4E16">
            <w:pPr>
              <w:jc w:val="both"/>
              <w:rPr>
                <w:rFonts w:asciiTheme="minorHAnsi" w:hAnsiTheme="minorHAnsi" w:cstheme="minorHAnsi"/>
              </w:rPr>
            </w:pPr>
          </w:p>
          <w:p w14:paraId="617E90D1" w14:textId="1C99A89E" w:rsidR="005236F0" w:rsidRPr="000E6AB4" w:rsidRDefault="005236F0" w:rsidP="0058380C">
            <w:pPr>
              <w:jc w:val="both"/>
              <w:rPr>
                <w:rFonts w:asciiTheme="minorHAnsi" w:hAnsiTheme="minorHAnsi" w:cstheme="minorHAnsi"/>
                <w:szCs w:val="24"/>
              </w:rPr>
            </w:pPr>
            <w:r w:rsidRPr="000E6AB4">
              <w:rPr>
                <w:rFonts w:asciiTheme="minorHAnsi" w:hAnsiTheme="minorHAnsi" w:cstheme="minorHAnsi"/>
                <w:sz w:val="20"/>
              </w:rPr>
              <w:t>50</w:t>
            </w:r>
            <w:proofErr w:type="gramStart"/>
            <w:r w:rsidRPr="000E6AB4">
              <w:rPr>
                <w:rFonts w:asciiTheme="minorHAnsi" w:hAnsiTheme="minorHAnsi" w:cstheme="minorHAnsi"/>
                <w:sz w:val="20"/>
              </w:rPr>
              <w:t>$  pour</w:t>
            </w:r>
            <w:proofErr w:type="gramEnd"/>
            <w:r w:rsidRPr="000E6AB4">
              <w:rPr>
                <w:rFonts w:asciiTheme="minorHAnsi" w:hAnsiTheme="minorHAnsi" w:cstheme="minorHAnsi"/>
                <w:sz w:val="20"/>
              </w:rPr>
              <w:t xml:space="preserve"> toute utilisation d’extrait</w:t>
            </w:r>
            <w:r w:rsidR="007F1E80" w:rsidRPr="000E6AB4">
              <w:rPr>
                <w:rFonts w:asciiTheme="minorHAnsi" w:hAnsiTheme="minorHAnsi" w:cstheme="minorHAnsi"/>
                <w:sz w:val="20"/>
              </w:rPr>
              <w:t>s</w:t>
            </w:r>
            <w:r w:rsidRPr="000E6AB4">
              <w:rPr>
                <w:rFonts w:asciiTheme="minorHAnsi" w:hAnsiTheme="minorHAnsi" w:cstheme="minorHAnsi"/>
                <w:sz w:val="20"/>
              </w:rPr>
              <w:t xml:space="preserve"> de l’œuvre jusqu’à concurrence de 15 secondes</w:t>
            </w:r>
            <w:r w:rsidR="00491F19">
              <w:rPr>
                <w:rFonts w:asciiTheme="minorHAnsi" w:hAnsiTheme="minorHAnsi" w:cstheme="minorHAnsi"/>
                <w:sz w:val="20"/>
              </w:rPr>
              <w:t>,</w:t>
            </w:r>
            <w:r w:rsidRPr="000E6AB4">
              <w:rPr>
                <w:rFonts w:asciiTheme="minorHAnsi" w:hAnsiTheme="minorHAnsi" w:cstheme="minorHAnsi"/>
                <w:sz w:val="20"/>
              </w:rPr>
              <w:t xml:space="preserve"> mais 100$ maximum jusqu’à concurrence de</w:t>
            </w:r>
            <w:r w:rsidR="00751C8B" w:rsidRPr="000E6AB4">
              <w:rPr>
                <w:rFonts w:asciiTheme="minorHAnsi" w:hAnsiTheme="minorHAnsi" w:cstheme="minorHAnsi"/>
                <w:sz w:val="20"/>
              </w:rPr>
              <w:t xml:space="preserve"> </w:t>
            </w:r>
            <w:r w:rsidRPr="000E6AB4">
              <w:rPr>
                <w:rFonts w:asciiTheme="minorHAnsi" w:hAnsiTheme="minorHAnsi" w:cstheme="minorHAnsi"/>
                <w:sz w:val="20"/>
              </w:rPr>
              <w:t>1</w:t>
            </w:r>
            <w:r w:rsidR="00751C8B" w:rsidRPr="000E6AB4">
              <w:rPr>
                <w:rFonts w:asciiTheme="minorHAnsi" w:hAnsiTheme="minorHAnsi" w:cstheme="minorHAnsi"/>
                <w:sz w:val="20"/>
              </w:rPr>
              <w:t xml:space="preserve"> </w:t>
            </w:r>
            <w:r w:rsidRPr="000E6AB4">
              <w:rPr>
                <w:rFonts w:asciiTheme="minorHAnsi" w:hAnsiTheme="minorHAnsi" w:cstheme="minorHAnsi"/>
                <w:sz w:val="20"/>
              </w:rPr>
              <w:t>minute (ex. walk-in, walk-out, capsule nomination). Cette utilisation comprend aussi, sans frais supplémentaire</w:t>
            </w:r>
            <w:r w:rsidR="00BB77F6">
              <w:rPr>
                <w:rFonts w:asciiTheme="minorHAnsi" w:hAnsiTheme="minorHAnsi" w:cstheme="minorHAnsi"/>
                <w:sz w:val="20"/>
              </w:rPr>
              <w:t>s</w:t>
            </w:r>
            <w:r w:rsidRPr="000E6AB4">
              <w:rPr>
                <w:rFonts w:asciiTheme="minorHAnsi" w:hAnsiTheme="minorHAnsi" w:cstheme="minorHAnsi"/>
                <w:sz w:val="20"/>
              </w:rPr>
              <w:t>, l’utilisation de cette pièce pour la promotion des récipiendaires de Félix dans le cadre de l’émission Gala de l’ADISQ</w:t>
            </w:r>
          </w:p>
        </w:tc>
      </w:tr>
      <w:tr w:rsidR="005236F0" w:rsidRPr="000E6AB4" w14:paraId="68487CEA" w14:textId="77777777" w:rsidTr="00751C8B">
        <w:trPr>
          <w:trHeight w:val="208"/>
        </w:trPr>
        <w:tc>
          <w:tcPr>
            <w:tcW w:w="3001" w:type="dxa"/>
            <w:tcBorders>
              <w:top w:val="nil"/>
              <w:left w:val="single" w:sz="18" w:space="0" w:color="auto"/>
              <w:bottom w:val="single" w:sz="8" w:space="0" w:color="auto"/>
              <w:right w:val="single" w:sz="12" w:space="0" w:color="auto"/>
            </w:tcBorders>
            <w:tcMar>
              <w:top w:w="0" w:type="dxa"/>
              <w:left w:w="108" w:type="dxa"/>
              <w:bottom w:w="0" w:type="dxa"/>
              <w:right w:w="108" w:type="dxa"/>
            </w:tcMar>
            <w:hideMark/>
          </w:tcPr>
          <w:p w14:paraId="76E4CD40" w14:textId="5B81A7EB" w:rsidR="007D2C09" w:rsidRPr="000E6AB4" w:rsidRDefault="007D2C09" w:rsidP="002D4E16">
            <w:pPr>
              <w:rPr>
                <w:rFonts w:asciiTheme="minorHAnsi" w:hAnsiTheme="minorHAnsi" w:cstheme="minorHAnsi"/>
                <w:szCs w:val="24"/>
              </w:rPr>
            </w:pPr>
          </w:p>
        </w:tc>
        <w:tc>
          <w:tcPr>
            <w:tcW w:w="6179" w:type="dxa"/>
            <w:tcBorders>
              <w:top w:val="nil"/>
              <w:left w:val="nil"/>
              <w:bottom w:val="single" w:sz="8" w:space="0" w:color="auto"/>
              <w:right w:val="single" w:sz="18" w:space="0" w:color="auto"/>
            </w:tcBorders>
            <w:tcMar>
              <w:top w:w="0" w:type="dxa"/>
              <w:left w:w="108" w:type="dxa"/>
              <w:bottom w:w="0" w:type="dxa"/>
              <w:right w:w="108" w:type="dxa"/>
            </w:tcMar>
          </w:tcPr>
          <w:p w14:paraId="42A2FE05" w14:textId="77777777" w:rsidR="005236F0" w:rsidRPr="000E6AB4" w:rsidRDefault="005236F0" w:rsidP="002D4E16">
            <w:pPr>
              <w:rPr>
                <w:rFonts w:asciiTheme="minorHAnsi" w:hAnsiTheme="minorHAnsi" w:cstheme="minorHAnsi"/>
                <w:szCs w:val="24"/>
              </w:rPr>
            </w:pPr>
          </w:p>
          <w:p w14:paraId="01F7E3B5" w14:textId="5FC3A601" w:rsidR="005236F0" w:rsidRPr="007D2C09" w:rsidRDefault="00751C8B" w:rsidP="007D2C09">
            <w:pPr>
              <w:rPr>
                <w:rFonts w:asciiTheme="minorHAnsi" w:hAnsiTheme="minorHAnsi" w:cstheme="minorHAnsi"/>
                <w:color w:val="FF0000"/>
                <w:sz w:val="20"/>
              </w:rPr>
            </w:pPr>
            <w:r w:rsidRPr="000E6AB4">
              <w:rPr>
                <w:rFonts w:asciiTheme="minorHAnsi" w:hAnsiTheme="minorHAnsi" w:cstheme="minorHAnsi"/>
                <w:sz w:val="20"/>
              </w:rPr>
              <w:t>2</w:t>
            </w:r>
            <w:r w:rsidR="00DD4781">
              <w:rPr>
                <w:rFonts w:asciiTheme="minorHAnsi" w:hAnsiTheme="minorHAnsi" w:cstheme="minorHAnsi"/>
                <w:sz w:val="20"/>
              </w:rPr>
              <w:t>5</w:t>
            </w:r>
            <w:r w:rsidR="00A53D21">
              <w:rPr>
                <w:rFonts w:asciiTheme="minorHAnsi" w:hAnsiTheme="minorHAnsi" w:cstheme="minorHAnsi"/>
                <w:sz w:val="20"/>
              </w:rPr>
              <w:t>5</w:t>
            </w:r>
            <w:r w:rsidR="005236F0" w:rsidRPr="000E6AB4">
              <w:rPr>
                <w:rFonts w:asciiTheme="minorHAnsi" w:hAnsiTheme="minorHAnsi" w:cstheme="minorHAnsi"/>
                <w:sz w:val="20"/>
              </w:rPr>
              <w:t>$</w:t>
            </w:r>
            <w:r w:rsidR="002100EA">
              <w:rPr>
                <w:rFonts w:asciiTheme="minorHAnsi" w:hAnsiTheme="minorHAnsi" w:cstheme="minorHAnsi"/>
                <w:sz w:val="20"/>
              </w:rPr>
              <w:t xml:space="preserve">* </w:t>
            </w:r>
            <w:r w:rsidR="005236F0" w:rsidRPr="000E6AB4">
              <w:rPr>
                <w:rFonts w:asciiTheme="minorHAnsi" w:hAnsiTheme="minorHAnsi" w:cstheme="minorHAnsi"/>
                <w:sz w:val="20"/>
              </w:rPr>
              <w:t xml:space="preserve">pour une pièce en performance </w:t>
            </w:r>
          </w:p>
          <w:p w14:paraId="1DE73AB9" w14:textId="77777777" w:rsidR="005236F0" w:rsidRPr="000E6AB4" w:rsidRDefault="005236F0" w:rsidP="002D4E16">
            <w:pPr>
              <w:jc w:val="both"/>
              <w:rPr>
                <w:rFonts w:asciiTheme="minorHAnsi" w:hAnsiTheme="minorHAnsi" w:cstheme="minorHAnsi"/>
                <w:sz w:val="20"/>
              </w:rPr>
            </w:pPr>
          </w:p>
          <w:p w14:paraId="7050DBD5" w14:textId="1345FDDC" w:rsidR="002100EA" w:rsidRDefault="004B6801" w:rsidP="002D4E16">
            <w:pPr>
              <w:jc w:val="both"/>
              <w:rPr>
                <w:rFonts w:asciiTheme="minorHAnsi" w:hAnsiTheme="minorHAnsi" w:cstheme="minorHAnsi"/>
                <w:sz w:val="20"/>
              </w:rPr>
            </w:pPr>
            <w:r w:rsidRPr="000E6AB4">
              <w:rPr>
                <w:rFonts w:asciiTheme="minorHAnsi" w:hAnsiTheme="minorHAnsi" w:cstheme="minorHAnsi"/>
                <w:sz w:val="20"/>
              </w:rPr>
              <w:t xml:space="preserve">Advenant un pot-pourri comportant </w:t>
            </w:r>
            <w:r>
              <w:rPr>
                <w:rFonts w:asciiTheme="minorHAnsi" w:hAnsiTheme="minorHAnsi" w:cstheme="minorHAnsi"/>
                <w:sz w:val="20"/>
              </w:rPr>
              <w:t xml:space="preserve">de 2 à 4 </w:t>
            </w:r>
            <w:r w:rsidRPr="000E6AB4">
              <w:rPr>
                <w:rFonts w:asciiTheme="minorHAnsi" w:hAnsiTheme="minorHAnsi" w:cstheme="minorHAnsi"/>
                <w:sz w:val="20"/>
              </w:rPr>
              <w:t>œuvres, une valeur plancher à 1</w:t>
            </w:r>
            <w:r>
              <w:rPr>
                <w:rFonts w:asciiTheme="minorHAnsi" w:hAnsiTheme="minorHAnsi" w:cstheme="minorHAnsi"/>
                <w:sz w:val="20"/>
              </w:rPr>
              <w:t>25</w:t>
            </w:r>
            <w:r w:rsidRPr="000E6AB4">
              <w:rPr>
                <w:rFonts w:asciiTheme="minorHAnsi" w:hAnsiTheme="minorHAnsi" w:cstheme="minorHAnsi"/>
                <w:sz w:val="20"/>
              </w:rPr>
              <w:t>$ par œuvre s’appliquera.</w:t>
            </w:r>
          </w:p>
          <w:p w14:paraId="3C06FE2D" w14:textId="77777777" w:rsidR="004B6801" w:rsidRDefault="004B6801" w:rsidP="002D4E16">
            <w:pPr>
              <w:jc w:val="both"/>
              <w:rPr>
                <w:rFonts w:asciiTheme="minorHAnsi" w:hAnsiTheme="minorHAnsi" w:cstheme="minorHAnsi"/>
                <w:sz w:val="20"/>
              </w:rPr>
            </w:pPr>
          </w:p>
          <w:p w14:paraId="690E6513" w14:textId="517EADFC" w:rsidR="005236F0" w:rsidRPr="000E6AB4" w:rsidRDefault="002100EA" w:rsidP="002100EA">
            <w:pPr>
              <w:jc w:val="both"/>
              <w:rPr>
                <w:rFonts w:asciiTheme="minorHAnsi" w:hAnsiTheme="minorHAnsi" w:cstheme="minorHAnsi"/>
                <w:szCs w:val="24"/>
              </w:rPr>
            </w:pPr>
            <w:r w:rsidRPr="00151411">
              <w:rPr>
                <w:rFonts w:asciiTheme="minorHAnsi" w:hAnsiTheme="minorHAnsi" w:cstheme="minorHAnsi"/>
                <w:sz w:val="20"/>
              </w:rPr>
              <w:t xml:space="preserve">Advenant un pot-pourri comportant </w:t>
            </w:r>
            <w:r w:rsidR="004B6801" w:rsidRPr="00151411">
              <w:rPr>
                <w:rFonts w:asciiTheme="minorHAnsi" w:hAnsiTheme="minorHAnsi" w:cstheme="minorHAnsi"/>
                <w:sz w:val="20"/>
              </w:rPr>
              <w:t>5</w:t>
            </w:r>
            <w:r w:rsidRPr="00151411">
              <w:rPr>
                <w:rFonts w:asciiTheme="minorHAnsi" w:hAnsiTheme="minorHAnsi" w:cstheme="minorHAnsi"/>
                <w:sz w:val="20"/>
              </w:rPr>
              <w:t xml:space="preserve"> œuvres et plus, une valeur plancher à 50$ par œuvre s’appliquera.</w:t>
            </w:r>
          </w:p>
        </w:tc>
      </w:tr>
      <w:tr w:rsidR="005236F0" w:rsidRPr="000E6AB4" w14:paraId="70E159B2" w14:textId="77777777" w:rsidTr="00751C8B">
        <w:trPr>
          <w:trHeight w:val="204"/>
        </w:trPr>
        <w:tc>
          <w:tcPr>
            <w:tcW w:w="3001" w:type="dxa"/>
            <w:tcBorders>
              <w:top w:val="nil"/>
              <w:left w:val="single" w:sz="18" w:space="0" w:color="auto"/>
              <w:bottom w:val="nil"/>
              <w:right w:val="single" w:sz="12" w:space="0" w:color="auto"/>
            </w:tcBorders>
            <w:tcMar>
              <w:top w:w="0" w:type="dxa"/>
              <w:left w:w="108" w:type="dxa"/>
              <w:bottom w:w="0" w:type="dxa"/>
              <w:right w:w="108" w:type="dxa"/>
            </w:tcMar>
          </w:tcPr>
          <w:p w14:paraId="3FED163E" w14:textId="77777777" w:rsidR="005236F0" w:rsidRPr="000E6AB4" w:rsidRDefault="005236F0" w:rsidP="002D4E16">
            <w:pPr>
              <w:rPr>
                <w:rFonts w:asciiTheme="minorHAnsi" w:hAnsiTheme="minorHAnsi" w:cstheme="minorHAnsi"/>
                <w:szCs w:val="24"/>
              </w:rPr>
            </w:pPr>
          </w:p>
        </w:tc>
        <w:tc>
          <w:tcPr>
            <w:tcW w:w="6179" w:type="dxa"/>
            <w:tcBorders>
              <w:top w:val="nil"/>
              <w:left w:val="nil"/>
              <w:bottom w:val="nil"/>
              <w:right w:val="single" w:sz="18" w:space="0" w:color="auto"/>
            </w:tcBorders>
            <w:tcMar>
              <w:top w:w="0" w:type="dxa"/>
              <w:left w:w="108" w:type="dxa"/>
              <w:bottom w:w="0" w:type="dxa"/>
              <w:right w:w="108" w:type="dxa"/>
            </w:tcMar>
            <w:vAlign w:val="center"/>
          </w:tcPr>
          <w:p w14:paraId="057B1E52" w14:textId="77777777" w:rsidR="005236F0" w:rsidRPr="000E6AB4" w:rsidRDefault="005236F0" w:rsidP="002D4E16">
            <w:pPr>
              <w:jc w:val="both"/>
              <w:rPr>
                <w:rFonts w:asciiTheme="minorHAnsi" w:hAnsiTheme="minorHAnsi" w:cstheme="minorHAnsi"/>
                <w:sz w:val="20"/>
              </w:rPr>
            </w:pPr>
          </w:p>
          <w:p w14:paraId="5F46E270" w14:textId="77777777" w:rsidR="005236F0" w:rsidRPr="000E6AB4" w:rsidRDefault="005236F0" w:rsidP="002D4E16">
            <w:pPr>
              <w:jc w:val="both"/>
              <w:rPr>
                <w:rFonts w:asciiTheme="minorHAnsi" w:hAnsiTheme="minorHAnsi" w:cstheme="minorHAnsi"/>
                <w:sz w:val="20"/>
              </w:rPr>
            </w:pPr>
            <w:r w:rsidRPr="000E6AB4">
              <w:rPr>
                <w:rFonts w:asciiTheme="minorHAnsi" w:hAnsiTheme="minorHAnsi" w:cstheme="minorHAnsi"/>
                <w:sz w:val="20"/>
              </w:rPr>
              <w:t>Utilisation </w:t>
            </w:r>
          </w:p>
          <w:p w14:paraId="3D69DACC" w14:textId="77777777" w:rsidR="005236F0" w:rsidRPr="000E6AB4" w:rsidRDefault="005236F0" w:rsidP="005236F0">
            <w:pPr>
              <w:pStyle w:val="ListParagraph"/>
              <w:numPr>
                <w:ilvl w:val="0"/>
                <w:numId w:val="1"/>
              </w:numPr>
              <w:rPr>
                <w:rFonts w:asciiTheme="minorHAnsi" w:hAnsiTheme="minorHAnsi" w:cstheme="minorHAnsi"/>
                <w:sz w:val="20"/>
                <w:szCs w:val="20"/>
                <w:lang w:val="fr-CA"/>
              </w:rPr>
            </w:pPr>
            <w:r w:rsidRPr="000E6AB4">
              <w:rPr>
                <w:rFonts w:asciiTheme="minorHAnsi" w:hAnsiTheme="minorHAnsi" w:cstheme="minorHAnsi"/>
                <w:sz w:val="20"/>
                <w:szCs w:val="20"/>
                <w:lang w:val="fr-CA"/>
              </w:rPr>
              <w:t>TV : 1 an : visant la diffusion de l’émission et ses rediffusions</w:t>
            </w:r>
          </w:p>
          <w:p w14:paraId="20FBA478" w14:textId="77777777" w:rsidR="005236F0" w:rsidRPr="000E6AB4" w:rsidRDefault="005236F0" w:rsidP="005236F0">
            <w:pPr>
              <w:pStyle w:val="ListParagraph"/>
              <w:numPr>
                <w:ilvl w:val="0"/>
                <w:numId w:val="1"/>
              </w:numPr>
              <w:rPr>
                <w:rFonts w:asciiTheme="minorHAnsi" w:hAnsiTheme="minorHAnsi" w:cstheme="minorHAnsi"/>
                <w:sz w:val="20"/>
                <w:szCs w:val="20"/>
                <w:lang w:val="fr-CA"/>
              </w:rPr>
            </w:pPr>
            <w:proofErr w:type="gramStart"/>
            <w:r w:rsidRPr="000E6AB4">
              <w:rPr>
                <w:rFonts w:asciiTheme="minorHAnsi" w:hAnsiTheme="minorHAnsi" w:cstheme="minorHAnsi"/>
                <w:sz w:val="20"/>
                <w:szCs w:val="20"/>
                <w:lang w:val="fr-CA"/>
              </w:rPr>
              <w:t>Internet  et</w:t>
            </w:r>
            <w:proofErr w:type="gramEnd"/>
            <w:r w:rsidRPr="000E6AB4">
              <w:rPr>
                <w:rFonts w:asciiTheme="minorHAnsi" w:hAnsiTheme="minorHAnsi" w:cstheme="minorHAnsi"/>
                <w:sz w:val="20"/>
                <w:szCs w:val="20"/>
                <w:lang w:val="fr-CA"/>
              </w:rPr>
              <w:t xml:space="preserve"> toute autre plateforme : 18 mois </w:t>
            </w:r>
          </w:p>
        </w:tc>
      </w:tr>
      <w:tr w:rsidR="005236F0" w:rsidRPr="000E6AB4" w14:paraId="57365FD4" w14:textId="77777777" w:rsidTr="00751C8B">
        <w:trPr>
          <w:trHeight w:val="632"/>
        </w:trPr>
        <w:tc>
          <w:tcPr>
            <w:tcW w:w="3001" w:type="dxa"/>
            <w:tcBorders>
              <w:top w:val="nil"/>
              <w:left w:val="single" w:sz="18" w:space="0" w:color="auto"/>
              <w:bottom w:val="nil"/>
              <w:right w:val="single" w:sz="12" w:space="0" w:color="auto"/>
            </w:tcBorders>
            <w:tcMar>
              <w:top w:w="0" w:type="dxa"/>
              <w:left w:w="108" w:type="dxa"/>
              <w:bottom w:w="0" w:type="dxa"/>
              <w:right w:w="108" w:type="dxa"/>
            </w:tcMar>
          </w:tcPr>
          <w:p w14:paraId="103AF428" w14:textId="77777777" w:rsidR="005236F0" w:rsidRPr="000E6AB4" w:rsidRDefault="005236F0" w:rsidP="002D4E16">
            <w:pPr>
              <w:rPr>
                <w:rFonts w:asciiTheme="minorHAnsi" w:hAnsiTheme="minorHAnsi" w:cstheme="minorHAnsi"/>
                <w:color w:val="1F497D"/>
              </w:rPr>
            </w:pPr>
          </w:p>
          <w:p w14:paraId="40B56AFD" w14:textId="77777777" w:rsidR="005236F0" w:rsidRPr="000E6AB4" w:rsidRDefault="005236F0" w:rsidP="002D4E16">
            <w:pPr>
              <w:rPr>
                <w:rFonts w:asciiTheme="minorHAnsi" w:hAnsiTheme="minorHAnsi" w:cstheme="minorHAnsi"/>
                <w:color w:val="1F497D"/>
              </w:rPr>
            </w:pPr>
          </w:p>
        </w:tc>
        <w:tc>
          <w:tcPr>
            <w:tcW w:w="6179" w:type="dxa"/>
            <w:tcBorders>
              <w:top w:val="nil"/>
              <w:left w:val="nil"/>
              <w:bottom w:val="nil"/>
              <w:right w:val="single" w:sz="18" w:space="0" w:color="auto"/>
            </w:tcBorders>
            <w:tcMar>
              <w:top w:w="0" w:type="dxa"/>
              <w:left w:w="108" w:type="dxa"/>
              <w:bottom w:w="0" w:type="dxa"/>
              <w:right w:w="108" w:type="dxa"/>
            </w:tcMar>
            <w:vAlign w:val="center"/>
          </w:tcPr>
          <w:p w14:paraId="0AD63831" w14:textId="18EC02C1" w:rsidR="005236F0" w:rsidRPr="004B6801" w:rsidRDefault="004B6801" w:rsidP="004B6801">
            <w:pPr>
              <w:rPr>
                <w:rFonts w:asciiTheme="minorHAnsi" w:hAnsiTheme="minorHAnsi" w:cstheme="minorHAnsi"/>
                <w:sz w:val="20"/>
              </w:rPr>
            </w:pPr>
            <w:r w:rsidRPr="000E6AB4">
              <w:rPr>
                <w:rFonts w:asciiTheme="minorHAnsi" w:hAnsiTheme="minorHAnsi" w:cstheme="minorHAnsi"/>
                <w:sz w:val="20"/>
              </w:rPr>
              <w:t xml:space="preserve">MFN </w:t>
            </w:r>
            <w:r w:rsidRPr="00151411">
              <w:rPr>
                <w:rFonts w:asciiTheme="minorHAnsi" w:hAnsiTheme="minorHAnsi" w:cstheme="minorHAnsi"/>
                <w:sz w:val="20"/>
              </w:rPr>
              <w:t xml:space="preserve">sur l’ensemble des œuvres reliées au recensement des Galas en cours. </w:t>
            </w:r>
          </w:p>
        </w:tc>
      </w:tr>
      <w:tr w:rsidR="005236F0" w:rsidRPr="000E6AB4" w14:paraId="179B3AAA" w14:textId="77777777" w:rsidTr="00751C8B">
        <w:trPr>
          <w:trHeight w:val="276"/>
        </w:trPr>
        <w:tc>
          <w:tcPr>
            <w:tcW w:w="3001" w:type="dxa"/>
            <w:tcBorders>
              <w:top w:val="nil"/>
              <w:left w:val="single" w:sz="18" w:space="0" w:color="auto"/>
              <w:bottom w:val="single" w:sz="18" w:space="0" w:color="auto"/>
              <w:right w:val="single" w:sz="12" w:space="0" w:color="auto"/>
            </w:tcBorders>
            <w:tcMar>
              <w:top w:w="0" w:type="dxa"/>
              <w:left w:w="108" w:type="dxa"/>
              <w:bottom w:w="0" w:type="dxa"/>
              <w:right w:w="108" w:type="dxa"/>
            </w:tcMar>
          </w:tcPr>
          <w:p w14:paraId="5C07326A" w14:textId="77777777" w:rsidR="005236F0" w:rsidRPr="000E6AB4" w:rsidRDefault="005236F0" w:rsidP="002D4E16">
            <w:pPr>
              <w:rPr>
                <w:rFonts w:asciiTheme="minorHAnsi" w:hAnsiTheme="minorHAnsi" w:cstheme="minorHAnsi"/>
                <w:szCs w:val="24"/>
              </w:rPr>
            </w:pPr>
          </w:p>
        </w:tc>
        <w:tc>
          <w:tcPr>
            <w:tcW w:w="6179" w:type="dxa"/>
            <w:tcBorders>
              <w:top w:val="nil"/>
              <w:left w:val="nil"/>
              <w:bottom w:val="single" w:sz="18" w:space="0" w:color="auto"/>
              <w:right w:val="single" w:sz="18" w:space="0" w:color="auto"/>
            </w:tcBorders>
            <w:tcMar>
              <w:top w:w="0" w:type="dxa"/>
              <w:left w:w="108" w:type="dxa"/>
              <w:bottom w:w="0" w:type="dxa"/>
              <w:right w:w="108" w:type="dxa"/>
            </w:tcMar>
            <w:vAlign w:val="center"/>
          </w:tcPr>
          <w:p w14:paraId="1B25E3A7" w14:textId="77777777" w:rsidR="005236F0" w:rsidRPr="000E6AB4" w:rsidRDefault="005236F0" w:rsidP="002D4E16">
            <w:pPr>
              <w:rPr>
                <w:rFonts w:asciiTheme="minorHAnsi" w:hAnsiTheme="minorHAnsi" w:cstheme="minorHAnsi"/>
              </w:rPr>
            </w:pPr>
          </w:p>
        </w:tc>
      </w:tr>
    </w:tbl>
    <w:p w14:paraId="392639B1" w14:textId="77777777" w:rsidR="005236F0" w:rsidRPr="000E6AB4" w:rsidRDefault="005236F0" w:rsidP="005236F0">
      <w:pPr>
        <w:rPr>
          <w:rFonts w:asciiTheme="minorHAnsi" w:hAnsiTheme="minorHAnsi" w:cstheme="minorHAnsi"/>
        </w:rPr>
      </w:pPr>
    </w:p>
    <w:tbl>
      <w:tblPr>
        <w:tblpPr w:leftFromText="141" w:rightFromText="141" w:vertAnchor="text"/>
        <w:tblW w:w="9180" w:type="dxa"/>
        <w:tblCellMar>
          <w:left w:w="0" w:type="dxa"/>
          <w:right w:w="0" w:type="dxa"/>
        </w:tblCellMar>
        <w:tblLook w:val="04A0" w:firstRow="1" w:lastRow="0" w:firstColumn="1" w:lastColumn="0" w:noHBand="0" w:noVBand="1"/>
      </w:tblPr>
      <w:tblGrid>
        <w:gridCol w:w="3001"/>
        <w:gridCol w:w="6179"/>
      </w:tblGrid>
      <w:tr w:rsidR="00603313" w:rsidRPr="000E6AB4" w14:paraId="6700D186" w14:textId="77777777" w:rsidTr="008B58B7">
        <w:trPr>
          <w:trHeight w:val="277"/>
        </w:trPr>
        <w:tc>
          <w:tcPr>
            <w:tcW w:w="3001" w:type="dxa"/>
            <w:tcBorders>
              <w:top w:val="single" w:sz="18" w:space="0" w:color="auto"/>
              <w:left w:val="single" w:sz="18" w:space="0" w:color="auto"/>
              <w:bottom w:val="single" w:sz="8" w:space="0" w:color="auto"/>
              <w:right w:val="single" w:sz="12" w:space="0" w:color="auto"/>
            </w:tcBorders>
            <w:tcMar>
              <w:top w:w="0" w:type="dxa"/>
              <w:left w:w="108" w:type="dxa"/>
              <w:bottom w:w="0" w:type="dxa"/>
              <w:right w:w="108" w:type="dxa"/>
            </w:tcMar>
            <w:vAlign w:val="center"/>
          </w:tcPr>
          <w:p w14:paraId="0A7FFC0B" w14:textId="40EBBB8D" w:rsidR="00603313" w:rsidRPr="000E6AB4" w:rsidRDefault="00603313" w:rsidP="008B58B7">
            <w:pPr>
              <w:rPr>
                <w:rFonts w:asciiTheme="minorHAnsi" w:hAnsiTheme="minorHAnsi" w:cstheme="minorHAnsi"/>
                <w:b/>
                <w:bCs/>
                <w:sz w:val="28"/>
                <w:szCs w:val="28"/>
              </w:rPr>
            </w:pPr>
            <w:r>
              <w:rPr>
                <w:rFonts w:asciiTheme="minorHAnsi" w:hAnsiTheme="minorHAnsi" w:cstheme="minorHAnsi"/>
                <w:b/>
                <w:bCs/>
                <w:sz w:val="28"/>
                <w:szCs w:val="28"/>
              </w:rPr>
              <w:t>Gala de l’</w:t>
            </w:r>
            <w:r w:rsidR="00C01E2E">
              <w:rPr>
                <w:rFonts w:asciiTheme="minorHAnsi" w:hAnsiTheme="minorHAnsi" w:cstheme="minorHAnsi"/>
                <w:b/>
                <w:bCs/>
                <w:sz w:val="28"/>
                <w:szCs w:val="28"/>
              </w:rPr>
              <w:t>I</w:t>
            </w:r>
            <w:r>
              <w:rPr>
                <w:rFonts w:asciiTheme="minorHAnsi" w:hAnsiTheme="minorHAnsi" w:cstheme="minorHAnsi"/>
                <w:b/>
                <w:bCs/>
                <w:sz w:val="28"/>
                <w:szCs w:val="28"/>
              </w:rPr>
              <w:t xml:space="preserve">ndustrie </w:t>
            </w:r>
          </w:p>
        </w:tc>
        <w:tc>
          <w:tcPr>
            <w:tcW w:w="6179" w:type="dxa"/>
            <w:tcBorders>
              <w:top w:val="single" w:sz="18" w:space="0" w:color="auto"/>
              <w:left w:val="nil"/>
              <w:bottom w:val="single" w:sz="8" w:space="0" w:color="auto"/>
              <w:right w:val="single" w:sz="18" w:space="0" w:color="auto"/>
            </w:tcBorders>
            <w:tcMar>
              <w:top w:w="0" w:type="dxa"/>
              <w:left w:w="108" w:type="dxa"/>
              <w:bottom w:w="0" w:type="dxa"/>
              <w:right w:w="108" w:type="dxa"/>
            </w:tcMar>
          </w:tcPr>
          <w:p w14:paraId="6AF4E312" w14:textId="77777777" w:rsidR="00603313" w:rsidRPr="00151411" w:rsidRDefault="00603313" w:rsidP="008B58B7">
            <w:pPr>
              <w:jc w:val="both"/>
              <w:rPr>
                <w:rFonts w:asciiTheme="minorHAnsi" w:hAnsiTheme="minorHAnsi" w:cstheme="minorHAnsi"/>
              </w:rPr>
            </w:pPr>
          </w:p>
          <w:p w14:paraId="4FB828C4" w14:textId="24A47763" w:rsidR="00603313" w:rsidRPr="00151411" w:rsidRDefault="00603313" w:rsidP="008B58B7">
            <w:pPr>
              <w:jc w:val="both"/>
              <w:rPr>
                <w:rFonts w:asciiTheme="minorHAnsi" w:hAnsiTheme="minorHAnsi" w:cstheme="minorHAnsi"/>
                <w:szCs w:val="24"/>
              </w:rPr>
            </w:pPr>
            <w:r w:rsidRPr="00151411">
              <w:rPr>
                <w:rFonts w:asciiTheme="minorHAnsi" w:hAnsiTheme="minorHAnsi" w:cstheme="minorHAnsi"/>
                <w:sz w:val="20"/>
              </w:rPr>
              <w:t>50</w:t>
            </w:r>
            <w:proofErr w:type="gramStart"/>
            <w:r w:rsidRPr="00151411">
              <w:rPr>
                <w:rFonts w:asciiTheme="minorHAnsi" w:hAnsiTheme="minorHAnsi" w:cstheme="minorHAnsi"/>
                <w:sz w:val="20"/>
              </w:rPr>
              <w:t>$  pour</w:t>
            </w:r>
            <w:proofErr w:type="gramEnd"/>
            <w:r w:rsidRPr="00151411">
              <w:rPr>
                <w:rFonts w:asciiTheme="minorHAnsi" w:hAnsiTheme="minorHAnsi" w:cstheme="minorHAnsi"/>
                <w:sz w:val="20"/>
              </w:rPr>
              <w:t xml:space="preserve"> toute utilisation d’extraits de l’œuvre (ex. </w:t>
            </w:r>
            <w:proofErr w:type="spellStart"/>
            <w:r w:rsidRPr="00151411">
              <w:rPr>
                <w:rFonts w:asciiTheme="minorHAnsi" w:hAnsiTheme="minorHAnsi" w:cstheme="minorHAnsi"/>
                <w:sz w:val="20"/>
              </w:rPr>
              <w:t>walk</w:t>
            </w:r>
            <w:proofErr w:type="spellEnd"/>
            <w:r w:rsidRPr="00151411">
              <w:rPr>
                <w:rFonts w:asciiTheme="minorHAnsi" w:hAnsiTheme="minorHAnsi" w:cstheme="minorHAnsi"/>
                <w:sz w:val="20"/>
              </w:rPr>
              <w:t xml:space="preserve">-in, </w:t>
            </w:r>
            <w:proofErr w:type="spellStart"/>
            <w:r w:rsidRPr="00151411">
              <w:rPr>
                <w:rFonts w:asciiTheme="minorHAnsi" w:hAnsiTheme="minorHAnsi" w:cstheme="minorHAnsi"/>
                <w:sz w:val="20"/>
              </w:rPr>
              <w:t>walk</w:t>
            </w:r>
            <w:proofErr w:type="spellEnd"/>
            <w:r w:rsidRPr="00151411">
              <w:rPr>
                <w:rFonts w:asciiTheme="minorHAnsi" w:hAnsiTheme="minorHAnsi" w:cstheme="minorHAnsi"/>
                <w:sz w:val="20"/>
              </w:rPr>
              <w:t>-out, capsule nomination). Cette utilisation comprend aussi, sans frais supplémentaire</w:t>
            </w:r>
            <w:r w:rsidR="00B67CCA">
              <w:rPr>
                <w:rFonts w:asciiTheme="minorHAnsi" w:hAnsiTheme="minorHAnsi" w:cstheme="minorHAnsi"/>
                <w:sz w:val="20"/>
              </w:rPr>
              <w:t>s</w:t>
            </w:r>
            <w:r w:rsidRPr="00151411">
              <w:rPr>
                <w:rFonts w:asciiTheme="minorHAnsi" w:hAnsiTheme="minorHAnsi" w:cstheme="minorHAnsi"/>
                <w:sz w:val="20"/>
              </w:rPr>
              <w:t xml:space="preserve">, l’utilisation de cette pièce pour la promotion des récipiendaires de Félix </w:t>
            </w:r>
            <w:r w:rsidR="004B6801" w:rsidRPr="00151411">
              <w:rPr>
                <w:rFonts w:asciiTheme="minorHAnsi" w:hAnsiTheme="minorHAnsi" w:cstheme="minorHAnsi"/>
                <w:sz w:val="20"/>
              </w:rPr>
              <w:t>dans le cadre des</w:t>
            </w:r>
            <w:r w:rsidRPr="00151411">
              <w:rPr>
                <w:rFonts w:asciiTheme="minorHAnsi" w:hAnsiTheme="minorHAnsi" w:cstheme="minorHAnsi"/>
                <w:sz w:val="20"/>
              </w:rPr>
              <w:t xml:space="preserve"> Gala</w:t>
            </w:r>
            <w:r w:rsidR="004B6801" w:rsidRPr="00151411">
              <w:rPr>
                <w:rFonts w:asciiTheme="minorHAnsi" w:hAnsiTheme="minorHAnsi" w:cstheme="minorHAnsi"/>
                <w:sz w:val="20"/>
              </w:rPr>
              <w:t>s</w:t>
            </w:r>
            <w:r w:rsidRPr="00151411">
              <w:rPr>
                <w:rFonts w:asciiTheme="minorHAnsi" w:hAnsiTheme="minorHAnsi" w:cstheme="minorHAnsi"/>
                <w:sz w:val="20"/>
              </w:rPr>
              <w:t xml:space="preserve"> de l’ADISQ</w:t>
            </w:r>
            <w:r w:rsidR="004B6801" w:rsidRPr="00151411">
              <w:rPr>
                <w:rFonts w:asciiTheme="minorHAnsi" w:hAnsiTheme="minorHAnsi" w:cstheme="minorHAnsi"/>
                <w:sz w:val="20"/>
              </w:rPr>
              <w:t xml:space="preserve">. </w:t>
            </w:r>
          </w:p>
        </w:tc>
      </w:tr>
      <w:tr w:rsidR="00603313" w:rsidRPr="000E6AB4" w14:paraId="1A03C800" w14:textId="77777777" w:rsidTr="008B58B7">
        <w:trPr>
          <w:trHeight w:val="204"/>
        </w:trPr>
        <w:tc>
          <w:tcPr>
            <w:tcW w:w="3001" w:type="dxa"/>
            <w:tcBorders>
              <w:top w:val="nil"/>
              <w:left w:val="single" w:sz="18" w:space="0" w:color="auto"/>
              <w:bottom w:val="nil"/>
              <w:right w:val="single" w:sz="12" w:space="0" w:color="auto"/>
            </w:tcBorders>
            <w:tcMar>
              <w:top w:w="0" w:type="dxa"/>
              <w:left w:w="108" w:type="dxa"/>
              <w:bottom w:w="0" w:type="dxa"/>
              <w:right w:w="108" w:type="dxa"/>
            </w:tcMar>
          </w:tcPr>
          <w:p w14:paraId="3A10CFBC" w14:textId="77777777" w:rsidR="00603313" w:rsidRPr="000E6AB4" w:rsidRDefault="00603313" w:rsidP="008B58B7">
            <w:pPr>
              <w:rPr>
                <w:rFonts w:asciiTheme="minorHAnsi" w:hAnsiTheme="minorHAnsi" w:cstheme="minorHAnsi"/>
                <w:szCs w:val="24"/>
              </w:rPr>
            </w:pPr>
          </w:p>
        </w:tc>
        <w:tc>
          <w:tcPr>
            <w:tcW w:w="6179" w:type="dxa"/>
            <w:tcBorders>
              <w:top w:val="nil"/>
              <w:left w:val="nil"/>
              <w:bottom w:val="nil"/>
              <w:right w:val="single" w:sz="18" w:space="0" w:color="auto"/>
            </w:tcBorders>
            <w:tcMar>
              <w:top w:w="0" w:type="dxa"/>
              <w:left w:w="108" w:type="dxa"/>
              <w:bottom w:w="0" w:type="dxa"/>
              <w:right w:w="108" w:type="dxa"/>
            </w:tcMar>
            <w:vAlign w:val="center"/>
          </w:tcPr>
          <w:p w14:paraId="31FE4187" w14:textId="77777777" w:rsidR="00603313" w:rsidRPr="00151411" w:rsidRDefault="00603313" w:rsidP="008B58B7">
            <w:pPr>
              <w:jc w:val="both"/>
              <w:rPr>
                <w:rFonts w:asciiTheme="minorHAnsi" w:hAnsiTheme="minorHAnsi" w:cstheme="minorHAnsi"/>
                <w:sz w:val="20"/>
              </w:rPr>
            </w:pPr>
          </w:p>
          <w:p w14:paraId="0224B6E8" w14:textId="77777777" w:rsidR="00603313" w:rsidRPr="00151411" w:rsidRDefault="00603313" w:rsidP="008B58B7">
            <w:pPr>
              <w:jc w:val="both"/>
              <w:rPr>
                <w:rFonts w:asciiTheme="minorHAnsi" w:hAnsiTheme="minorHAnsi" w:cstheme="minorHAnsi"/>
                <w:sz w:val="20"/>
              </w:rPr>
            </w:pPr>
            <w:r w:rsidRPr="00151411">
              <w:rPr>
                <w:rFonts w:asciiTheme="minorHAnsi" w:hAnsiTheme="minorHAnsi" w:cstheme="minorHAnsi"/>
                <w:sz w:val="20"/>
              </w:rPr>
              <w:t>Utilisation </w:t>
            </w:r>
          </w:p>
          <w:p w14:paraId="5589941C" w14:textId="1B90856C" w:rsidR="00603313" w:rsidRPr="00151411" w:rsidRDefault="00603313" w:rsidP="008B58B7">
            <w:pPr>
              <w:pStyle w:val="ListParagraph"/>
              <w:numPr>
                <w:ilvl w:val="0"/>
                <w:numId w:val="1"/>
              </w:numPr>
              <w:rPr>
                <w:rFonts w:asciiTheme="minorHAnsi" w:hAnsiTheme="minorHAnsi" w:cstheme="minorHAnsi"/>
                <w:sz w:val="20"/>
                <w:szCs w:val="20"/>
                <w:lang w:val="fr-CA"/>
              </w:rPr>
            </w:pPr>
            <w:proofErr w:type="gramStart"/>
            <w:r w:rsidRPr="00151411">
              <w:rPr>
                <w:rFonts w:asciiTheme="minorHAnsi" w:hAnsiTheme="minorHAnsi" w:cstheme="minorHAnsi"/>
                <w:sz w:val="20"/>
                <w:szCs w:val="20"/>
                <w:lang w:val="fr-CA"/>
              </w:rPr>
              <w:t>Internet  et</w:t>
            </w:r>
            <w:proofErr w:type="gramEnd"/>
            <w:r w:rsidRPr="00151411">
              <w:rPr>
                <w:rFonts w:asciiTheme="minorHAnsi" w:hAnsiTheme="minorHAnsi" w:cstheme="minorHAnsi"/>
                <w:sz w:val="20"/>
                <w:szCs w:val="20"/>
                <w:lang w:val="fr-CA"/>
              </w:rPr>
              <w:t xml:space="preserve"> toute autre plateforme</w:t>
            </w:r>
            <w:r w:rsidR="00393FE7" w:rsidRPr="00151411">
              <w:rPr>
                <w:rFonts w:asciiTheme="minorHAnsi" w:hAnsiTheme="minorHAnsi" w:cstheme="minorHAnsi"/>
                <w:sz w:val="20"/>
                <w:szCs w:val="20"/>
                <w:lang w:val="fr-CA"/>
              </w:rPr>
              <w:t> : 30 jours</w:t>
            </w:r>
            <w:r w:rsidRPr="00151411">
              <w:rPr>
                <w:rFonts w:asciiTheme="minorHAnsi" w:hAnsiTheme="minorHAnsi" w:cstheme="minorHAnsi"/>
                <w:sz w:val="20"/>
                <w:szCs w:val="20"/>
                <w:lang w:val="fr-CA"/>
              </w:rPr>
              <w:t xml:space="preserve"> </w:t>
            </w:r>
          </w:p>
        </w:tc>
      </w:tr>
      <w:tr w:rsidR="00603313" w:rsidRPr="000E6AB4" w14:paraId="5F4C7FEA" w14:textId="77777777" w:rsidTr="008B58B7">
        <w:trPr>
          <w:trHeight w:val="632"/>
        </w:trPr>
        <w:tc>
          <w:tcPr>
            <w:tcW w:w="3001" w:type="dxa"/>
            <w:tcBorders>
              <w:top w:val="nil"/>
              <w:left w:val="single" w:sz="18" w:space="0" w:color="auto"/>
              <w:bottom w:val="nil"/>
              <w:right w:val="single" w:sz="12" w:space="0" w:color="auto"/>
            </w:tcBorders>
            <w:tcMar>
              <w:top w:w="0" w:type="dxa"/>
              <w:left w:w="108" w:type="dxa"/>
              <w:bottom w:w="0" w:type="dxa"/>
              <w:right w:w="108" w:type="dxa"/>
            </w:tcMar>
          </w:tcPr>
          <w:p w14:paraId="1E1C599B" w14:textId="77777777" w:rsidR="00603313" w:rsidRPr="000E6AB4" w:rsidRDefault="00603313" w:rsidP="008B58B7">
            <w:pPr>
              <w:rPr>
                <w:rFonts w:asciiTheme="minorHAnsi" w:hAnsiTheme="minorHAnsi" w:cstheme="minorHAnsi"/>
                <w:color w:val="1F497D"/>
              </w:rPr>
            </w:pPr>
          </w:p>
          <w:p w14:paraId="40A64C3A" w14:textId="77777777" w:rsidR="00603313" w:rsidRPr="000E6AB4" w:rsidRDefault="00603313" w:rsidP="008B58B7">
            <w:pPr>
              <w:rPr>
                <w:rFonts w:asciiTheme="minorHAnsi" w:hAnsiTheme="minorHAnsi" w:cstheme="minorHAnsi"/>
                <w:color w:val="1F497D"/>
              </w:rPr>
            </w:pPr>
          </w:p>
        </w:tc>
        <w:tc>
          <w:tcPr>
            <w:tcW w:w="6179" w:type="dxa"/>
            <w:tcBorders>
              <w:top w:val="nil"/>
              <w:left w:val="nil"/>
              <w:bottom w:val="nil"/>
              <w:right w:val="single" w:sz="18" w:space="0" w:color="auto"/>
            </w:tcBorders>
            <w:tcMar>
              <w:top w:w="0" w:type="dxa"/>
              <w:left w:w="108" w:type="dxa"/>
              <w:bottom w:w="0" w:type="dxa"/>
              <w:right w:w="108" w:type="dxa"/>
            </w:tcMar>
            <w:vAlign w:val="center"/>
          </w:tcPr>
          <w:p w14:paraId="2A7F54E1" w14:textId="77777777" w:rsidR="004B6801" w:rsidRPr="00151411" w:rsidRDefault="004B6801" w:rsidP="004B6801">
            <w:pPr>
              <w:rPr>
                <w:rFonts w:asciiTheme="minorHAnsi" w:hAnsiTheme="minorHAnsi" w:cstheme="minorHAnsi"/>
                <w:sz w:val="20"/>
              </w:rPr>
            </w:pPr>
          </w:p>
          <w:p w14:paraId="46C71A65" w14:textId="71E80C5C" w:rsidR="00603313" w:rsidRPr="00151411" w:rsidRDefault="004B6801" w:rsidP="004B6801">
            <w:pPr>
              <w:rPr>
                <w:rFonts w:asciiTheme="minorHAnsi" w:hAnsiTheme="minorHAnsi" w:cstheme="minorHAnsi"/>
                <w:sz w:val="20"/>
              </w:rPr>
            </w:pPr>
            <w:r w:rsidRPr="00151411">
              <w:rPr>
                <w:rFonts w:asciiTheme="minorHAnsi" w:hAnsiTheme="minorHAnsi" w:cstheme="minorHAnsi"/>
                <w:sz w:val="20"/>
              </w:rPr>
              <w:t xml:space="preserve">MFN sur l’ensemble des œuvres reliées au recensement des Galas en cours. </w:t>
            </w:r>
          </w:p>
        </w:tc>
      </w:tr>
      <w:tr w:rsidR="00603313" w:rsidRPr="000E6AB4" w14:paraId="6046534C" w14:textId="77777777" w:rsidTr="008B58B7">
        <w:trPr>
          <w:trHeight w:val="276"/>
        </w:trPr>
        <w:tc>
          <w:tcPr>
            <w:tcW w:w="3001" w:type="dxa"/>
            <w:tcBorders>
              <w:top w:val="nil"/>
              <w:left w:val="single" w:sz="18" w:space="0" w:color="auto"/>
              <w:bottom w:val="single" w:sz="18" w:space="0" w:color="auto"/>
              <w:right w:val="single" w:sz="12" w:space="0" w:color="auto"/>
            </w:tcBorders>
            <w:tcMar>
              <w:top w:w="0" w:type="dxa"/>
              <w:left w:w="108" w:type="dxa"/>
              <w:bottom w:w="0" w:type="dxa"/>
              <w:right w:w="108" w:type="dxa"/>
            </w:tcMar>
          </w:tcPr>
          <w:p w14:paraId="14D40B14" w14:textId="77777777" w:rsidR="00603313" w:rsidRPr="000E6AB4" w:rsidRDefault="00603313" w:rsidP="008B58B7">
            <w:pPr>
              <w:rPr>
                <w:rFonts w:asciiTheme="minorHAnsi" w:hAnsiTheme="minorHAnsi" w:cstheme="minorHAnsi"/>
                <w:szCs w:val="24"/>
              </w:rPr>
            </w:pPr>
          </w:p>
        </w:tc>
        <w:tc>
          <w:tcPr>
            <w:tcW w:w="6179" w:type="dxa"/>
            <w:tcBorders>
              <w:top w:val="nil"/>
              <w:left w:val="nil"/>
              <w:bottom w:val="single" w:sz="18" w:space="0" w:color="auto"/>
              <w:right w:val="single" w:sz="18" w:space="0" w:color="auto"/>
            </w:tcBorders>
            <w:tcMar>
              <w:top w:w="0" w:type="dxa"/>
              <w:left w:w="108" w:type="dxa"/>
              <w:bottom w:w="0" w:type="dxa"/>
              <w:right w:w="108" w:type="dxa"/>
            </w:tcMar>
            <w:vAlign w:val="center"/>
          </w:tcPr>
          <w:p w14:paraId="25B9B44A" w14:textId="77777777" w:rsidR="00603313" w:rsidRPr="000E6AB4" w:rsidRDefault="00603313" w:rsidP="008B58B7">
            <w:pPr>
              <w:rPr>
                <w:rFonts w:asciiTheme="minorHAnsi" w:hAnsiTheme="minorHAnsi" w:cstheme="minorHAnsi"/>
              </w:rPr>
            </w:pPr>
          </w:p>
        </w:tc>
      </w:tr>
    </w:tbl>
    <w:p w14:paraId="04F67157" w14:textId="77777777" w:rsidR="005236F0" w:rsidRPr="000E6AB4" w:rsidRDefault="005236F0" w:rsidP="00E514F6">
      <w:pPr>
        <w:jc w:val="both"/>
        <w:rPr>
          <w:rFonts w:asciiTheme="minorHAnsi" w:hAnsiTheme="minorHAnsi" w:cstheme="minorHAnsi"/>
          <w:sz w:val="20"/>
        </w:rPr>
      </w:pPr>
    </w:p>
    <w:bookmarkEnd w:id="0"/>
    <w:p w14:paraId="7D66CB34" w14:textId="77777777" w:rsidR="00751C8B" w:rsidRPr="000E6AB4" w:rsidRDefault="00751C8B" w:rsidP="00E514F6">
      <w:pPr>
        <w:jc w:val="both"/>
        <w:rPr>
          <w:rFonts w:asciiTheme="minorHAnsi" w:hAnsiTheme="minorHAnsi" w:cstheme="minorHAnsi"/>
          <w:sz w:val="20"/>
        </w:rPr>
      </w:pPr>
    </w:p>
    <w:p w14:paraId="6B8E775C" w14:textId="02C23F6D" w:rsidR="00E514F6" w:rsidRPr="000E6AB4" w:rsidRDefault="00E514F6" w:rsidP="00E514F6">
      <w:pPr>
        <w:jc w:val="both"/>
        <w:rPr>
          <w:rFonts w:asciiTheme="minorHAnsi" w:hAnsiTheme="minorHAnsi" w:cstheme="minorHAnsi"/>
          <w:sz w:val="20"/>
        </w:rPr>
      </w:pPr>
      <w:r w:rsidRPr="00C856C6">
        <w:rPr>
          <w:rFonts w:asciiTheme="minorHAnsi" w:hAnsiTheme="minorHAnsi" w:cstheme="minorHAnsi"/>
          <w:sz w:val="20"/>
        </w:rPr>
        <w:t xml:space="preserve">La redevance n’est payable que dans la mesure où l’Œuvre ou tout l’extrait ainsi synchronisé fait effectivement l’objet d’une Diffusion télévisuelle par la Société Radio-Canada, pour ce qui est de l’édition </w:t>
      </w:r>
      <w:r w:rsidR="00AF14AF" w:rsidRPr="00C856C6">
        <w:rPr>
          <w:rFonts w:asciiTheme="minorHAnsi" w:hAnsiTheme="minorHAnsi" w:cstheme="minorHAnsi"/>
          <w:sz w:val="20"/>
        </w:rPr>
        <w:t>202</w:t>
      </w:r>
      <w:r w:rsidR="00EB6C85" w:rsidRPr="00C856C6">
        <w:rPr>
          <w:rFonts w:asciiTheme="minorHAnsi" w:hAnsiTheme="minorHAnsi" w:cstheme="minorHAnsi"/>
          <w:sz w:val="20"/>
        </w:rPr>
        <w:t>3</w:t>
      </w:r>
      <w:r w:rsidRPr="00C856C6">
        <w:rPr>
          <w:rFonts w:asciiTheme="minorHAnsi" w:hAnsiTheme="minorHAnsi" w:cstheme="minorHAnsi"/>
          <w:sz w:val="20"/>
        </w:rPr>
        <w:t xml:space="preserve"> du</w:t>
      </w:r>
      <w:proofErr w:type="gramStart"/>
      <w:r w:rsidRPr="00C856C6">
        <w:rPr>
          <w:rFonts w:asciiTheme="minorHAnsi" w:hAnsiTheme="minorHAnsi" w:cstheme="minorHAnsi"/>
          <w:sz w:val="20"/>
        </w:rPr>
        <w:t xml:space="preserve"> «</w:t>
      </w:r>
      <w:r w:rsidRPr="00C856C6">
        <w:rPr>
          <w:rFonts w:asciiTheme="minorHAnsi" w:hAnsiTheme="minorHAnsi" w:cstheme="minorHAnsi"/>
          <w:i/>
          <w:sz w:val="20"/>
        </w:rPr>
        <w:t>Gala</w:t>
      </w:r>
      <w:proofErr w:type="gramEnd"/>
      <w:r w:rsidRPr="00C856C6">
        <w:rPr>
          <w:rFonts w:asciiTheme="minorHAnsi" w:hAnsiTheme="minorHAnsi" w:cstheme="minorHAnsi"/>
          <w:i/>
          <w:sz w:val="20"/>
        </w:rPr>
        <w:t xml:space="preserve"> de l'ADISQ</w:t>
      </w:r>
      <w:r w:rsidR="007F544B" w:rsidRPr="00C856C6">
        <w:rPr>
          <w:rFonts w:asciiTheme="minorHAnsi" w:hAnsiTheme="minorHAnsi" w:cstheme="minorHAnsi"/>
          <w:sz w:val="20"/>
        </w:rPr>
        <w:t>», ou du</w:t>
      </w:r>
      <w:r w:rsidRPr="00C856C6">
        <w:rPr>
          <w:rFonts w:asciiTheme="minorHAnsi" w:hAnsiTheme="minorHAnsi" w:cstheme="minorHAnsi"/>
          <w:sz w:val="20"/>
        </w:rPr>
        <w:t xml:space="preserve"> </w:t>
      </w:r>
      <w:r w:rsidR="00D76EF3" w:rsidRPr="00C856C6">
        <w:rPr>
          <w:rFonts w:asciiTheme="minorHAnsi" w:hAnsiTheme="minorHAnsi" w:cstheme="minorHAnsi"/>
          <w:sz w:val="20"/>
        </w:rPr>
        <w:t xml:space="preserve">diffuseur </w:t>
      </w:r>
      <w:r w:rsidR="006D0A6D" w:rsidRPr="00C856C6">
        <w:rPr>
          <w:rFonts w:asciiTheme="minorHAnsi" w:hAnsiTheme="minorHAnsi" w:cstheme="minorHAnsi"/>
          <w:sz w:val="20"/>
        </w:rPr>
        <w:t>Télé-Québec</w:t>
      </w:r>
      <w:r w:rsidRPr="00C856C6">
        <w:rPr>
          <w:rFonts w:asciiTheme="minorHAnsi" w:hAnsiTheme="minorHAnsi" w:cstheme="minorHAnsi"/>
          <w:sz w:val="20"/>
        </w:rPr>
        <w:t xml:space="preserve">, pour ce qui est de l’édition </w:t>
      </w:r>
      <w:r w:rsidR="00AF14AF" w:rsidRPr="00C856C6">
        <w:rPr>
          <w:rFonts w:asciiTheme="minorHAnsi" w:hAnsiTheme="minorHAnsi" w:cstheme="minorHAnsi"/>
          <w:sz w:val="20"/>
        </w:rPr>
        <w:t>202</w:t>
      </w:r>
      <w:r w:rsidR="00EB6C85" w:rsidRPr="00C856C6">
        <w:rPr>
          <w:rFonts w:asciiTheme="minorHAnsi" w:hAnsiTheme="minorHAnsi" w:cstheme="minorHAnsi"/>
          <w:sz w:val="20"/>
        </w:rPr>
        <w:t>3</w:t>
      </w:r>
      <w:r w:rsidR="0058380C" w:rsidRPr="00C856C6">
        <w:rPr>
          <w:rFonts w:asciiTheme="minorHAnsi" w:hAnsiTheme="minorHAnsi" w:cstheme="minorHAnsi"/>
          <w:sz w:val="20"/>
        </w:rPr>
        <w:t xml:space="preserve"> du</w:t>
      </w:r>
      <w:r w:rsidRPr="00C856C6">
        <w:rPr>
          <w:rFonts w:asciiTheme="minorHAnsi" w:hAnsiTheme="minorHAnsi" w:cstheme="minorHAnsi"/>
          <w:sz w:val="20"/>
        </w:rPr>
        <w:t xml:space="preserve"> «</w:t>
      </w:r>
      <w:r w:rsidR="0058380C" w:rsidRPr="00C856C6">
        <w:rPr>
          <w:rFonts w:asciiTheme="minorHAnsi" w:hAnsiTheme="minorHAnsi" w:cstheme="minorHAnsi"/>
          <w:i/>
          <w:sz w:val="20"/>
        </w:rPr>
        <w:t>Premier</w:t>
      </w:r>
      <w:r w:rsidRPr="00C856C6">
        <w:rPr>
          <w:rFonts w:asciiTheme="minorHAnsi" w:hAnsiTheme="minorHAnsi" w:cstheme="minorHAnsi"/>
          <w:i/>
          <w:sz w:val="20"/>
        </w:rPr>
        <w:t xml:space="preserve"> Gala</w:t>
      </w:r>
      <w:r w:rsidRPr="00C856C6">
        <w:rPr>
          <w:rFonts w:asciiTheme="minorHAnsi" w:hAnsiTheme="minorHAnsi" w:cstheme="minorHAnsi"/>
          <w:sz w:val="20"/>
        </w:rPr>
        <w:t>».</w:t>
      </w:r>
      <w:r w:rsidRPr="000E6AB4">
        <w:rPr>
          <w:rFonts w:asciiTheme="minorHAnsi" w:hAnsiTheme="minorHAnsi" w:cstheme="minorHAnsi"/>
          <w:sz w:val="20"/>
        </w:rPr>
        <w:t xml:space="preserve"> </w:t>
      </w:r>
    </w:p>
    <w:p w14:paraId="5385ECCC" w14:textId="77777777" w:rsidR="00E514F6" w:rsidRPr="000E6AB4" w:rsidRDefault="00E514F6" w:rsidP="00E514F6">
      <w:pPr>
        <w:jc w:val="both"/>
        <w:rPr>
          <w:rFonts w:asciiTheme="minorHAnsi" w:hAnsiTheme="minorHAnsi" w:cstheme="minorHAnsi"/>
          <w:sz w:val="20"/>
        </w:rPr>
      </w:pPr>
    </w:p>
    <w:p w14:paraId="53DA28FF" w14:textId="77777777" w:rsidR="00E514F6" w:rsidRPr="000E6AB4" w:rsidRDefault="00E514F6" w:rsidP="00E514F6">
      <w:pPr>
        <w:jc w:val="both"/>
        <w:rPr>
          <w:rFonts w:asciiTheme="minorHAnsi" w:hAnsiTheme="minorHAnsi" w:cstheme="minorHAnsi"/>
          <w:sz w:val="20"/>
        </w:rPr>
      </w:pPr>
      <w:r w:rsidRPr="000E6AB4">
        <w:rPr>
          <w:rFonts w:asciiTheme="minorHAnsi" w:hAnsiTheme="minorHAnsi" w:cstheme="minorHAnsi"/>
          <w:sz w:val="20"/>
        </w:rPr>
        <w:t>Dans ce cas, l’ADISQ s’engage à transmettre au Concédant, dans les trente (</w:t>
      </w:r>
      <w:r w:rsidR="00BB0612" w:rsidRPr="000E6AB4">
        <w:rPr>
          <w:rFonts w:asciiTheme="minorHAnsi" w:hAnsiTheme="minorHAnsi" w:cstheme="minorHAnsi"/>
          <w:sz w:val="20"/>
        </w:rPr>
        <w:t>45</w:t>
      </w:r>
      <w:r w:rsidRPr="000E6AB4">
        <w:rPr>
          <w:rFonts w:asciiTheme="minorHAnsi" w:hAnsiTheme="minorHAnsi" w:cstheme="minorHAnsi"/>
          <w:sz w:val="20"/>
        </w:rPr>
        <w:t xml:space="preserve">) jours de cette Diffusion, une « Confirmation de Diffusion » établissant le droit du Concédant au paiement de la redevance payable suivant les conditions énoncées au présent article ainsi que le montant de celle-ci. </w:t>
      </w:r>
    </w:p>
    <w:p w14:paraId="7363A523" w14:textId="77777777" w:rsidR="00E514F6" w:rsidRPr="000E6AB4" w:rsidRDefault="00E514F6" w:rsidP="00E514F6">
      <w:pPr>
        <w:jc w:val="both"/>
        <w:rPr>
          <w:rFonts w:asciiTheme="minorHAnsi" w:hAnsiTheme="minorHAnsi" w:cstheme="minorHAnsi"/>
          <w:sz w:val="20"/>
        </w:rPr>
      </w:pPr>
    </w:p>
    <w:p w14:paraId="50C31C23" w14:textId="77777777" w:rsidR="00E514F6" w:rsidRPr="000E6AB4" w:rsidRDefault="00E514F6" w:rsidP="00E514F6">
      <w:pPr>
        <w:jc w:val="both"/>
        <w:rPr>
          <w:rFonts w:asciiTheme="minorHAnsi" w:hAnsiTheme="minorHAnsi" w:cstheme="minorHAnsi"/>
          <w:sz w:val="20"/>
        </w:rPr>
      </w:pPr>
      <w:r w:rsidRPr="000E6AB4">
        <w:rPr>
          <w:rFonts w:asciiTheme="minorHAnsi" w:hAnsiTheme="minorHAnsi" w:cstheme="minorHAnsi"/>
          <w:sz w:val="20"/>
        </w:rPr>
        <w:t>Cette redevance est payable dans les trente (30) jours de la date de réception, par l’ADISQ, d’une facture raisonnablement détaillée du Concédant</w:t>
      </w:r>
      <w:r w:rsidRPr="000E6AB4" w:rsidDel="001B6E27">
        <w:rPr>
          <w:rFonts w:asciiTheme="minorHAnsi" w:hAnsiTheme="minorHAnsi" w:cstheme="minorHAnsi"/>
          <w:sz w:val="20"/>
        </w:rPr>
        <w:t xml:space="preserve"> </w:t>
      </w:r>
      <w:r w:rsidRPr="000E6AB4">
        <w:rPr>
          <w:rFonts w:asciiTheme="minorHAnsi" w:hAnsiTheme="minorHAnsi" w:cstheme="minorHAnsi"/>
          <w:sz w:val="20"/>
        </w:rPr>
        <w:t>comportant ses numéros de taxes (sans quoi ces taxes ne seront pas payables par l’ADISQ), laquelle facture ne peut être transmise à l’ADISQ qu’après la réception, par le Concédant, de la Confirmation de Diffusion.</w:t>
      </w:r>
    </w:p>
    <w:p w14:paraId="681B3E42" w14:textId="77777777" w:rsidR="00E514F6" w:rsidRPr="000E6AB4" w:rsidRDefault="00E514F6" w:rsidP="00E514F6">
      <w:pPr>
        <w:jc w:val="both"/>
        <w:rPr>
          <w:rFonts w:asciiTheme="minorHAnsi" w:hAnsiTheme="minorHAnsi" w:cstheme="minorHAnsi"/>
          <w:sz w:val="20"/>
        </w:rPr>
      </w:pPr>
    </w:p>
    <w:p w14:paraId="7830581E" w14:textId="77777777" w:rsidR="00E514F6" w:rsidRPr="000E6AB4" w:rsidRDefault="00E514F6" w:rsidP="00E514F6">
      <w:pPr>
        <w:jc w:val="both"/>
        <w:rPr>
          <w:rFonts w:asciiTheme="minorHAnsi" w:hAnsiTheme="minorHAnsi" w:cstheme="minorHAnsi"/>
          <w:sz w:val="20"/>
        </w:rPr>
      </w:pPr>
      <w:r w:rsidRPr="000E6AB4">
        <w:rPr>
          <w:rFonts w:asciiTheme="minorHAnsi" w:hAnsiTheme="minorHAnsi" w:cstheme="minorHAnsi"/>
          <w:sz w:val="20"/>
        </w:rPr>
        <w:t>Outre cette redevance, aucune autre rémunération n’est payable par quiconque pour toute reproduction (y compris synchronisation) de l’Enregistrement et de l’Œuvre autorisée par la Licence.</w:t>
      </w:r>
    </w:p>
    <w:p w14:paraId="71B1778C" w14:textId="77777777" w:rsidR="00E514F6" w:rsidRPr="000E6AB4" w:rsidRDefault="00E514F6" w:rsidP="00E514F6">
      <w:pPr>
        <w:jc w:val="both"/>
        <w:rPr>
          <w:rFonts w:asciiTheme="minorHAnsi" w:hAnsiTheme="minorHAnsi" w:cstheme="minorHAnsi"/>
          <w:sz w:val="20"/>
        </w:rPr>
      </w:pPr>
      <w:r w:rsidRPr="000E6AB4">
        <w:rPr>
          <w:rFonts w:asciiTheme="minorHAnsi" w:hAnsiTheme="minorHAnsi" w:cstheme="minorHAnsi"/>
          <w:sz w:val="20"/>
        </w:rPr>
        <w:t xml:space="preserve"> </w:t>
      </w:r>
    </w:p>
    <w:p w14:paraId="4044316B" w14:textId="6B9ECF77" w:rsidR="00E514F6" w:rsidRPr="000E6AB4" w:rsidRDefault="00AF75C0" w:rsidP="006D0A6D">
      <w:pPr>
        <w:jc w:val="both"/>
        <w:rPr>
          <w:rFonts w:asciiTheme="minorHAnsi" w:hAnsiTheme="minorHAnsi" w:cstheme="minorHAnsi"/>
          <w:sz w:val="20"/>
        </w:rPr>
      </w:pPr>
      <w:r w:rsidRPr="000E6AB4">
        <w:rPr>
          <w:rFonts w:asciiTheme="minorHAnsi" w:hAnsiTheme="minorHAnsi" w:cstheme="minorHAnsi"/>
          <w:b/>
          <w:sz w:val="20"/>
        </w:rPr>
        <w:t>4</w:t>
      </w:r>
      <w:r w:rsidR="00E514F6" w:rsidRPr="000E6AB4">
        <w:rPr>
          <w:rFonts w:asciiTheme="minorHAnsi" w:hAnsiTheme="minorHAnsi" w:cstheme="minorHAnsi"/>
          <w:b/>
          <w:sz w:val="20"/>
        </w:rPr>
        <w:t xml:space="preserve">. Représentations, </w:t>
      </w:r>
      <w:r w:rsidR="00E514F6" w:rsidRPr="0027639F">
        <w:rPr>
          <w:rFonts w:asciiTheme="minorHAnsi" w:hAnsiTheme="minorHAnsi" w:cstheme="minorHAnsi"/>
          <w:b/>
          <w:sz w:val="20"/>
        </w:rPr>
        <w:t>garanties et indemnisation.</w:t>
      </w:r>
      <w:r w:rsidR="00E514F6" w:rsidRPr="0027639F">
        <w:rPr>
          <w:rFonts w:asciiTheme="minorHAnsi" w:hAnsiTheme="minorHAnsi" w:cstheme="minorHAnsi"/>
          <w:sz w:val="20"/>
        </w:rPr>
        <w:t xml:space="preserve"> Le Concédant, tant pour lui-même qu’en sa qualité de mandataire de toute Personne Liée, représente et garantit à l'ADISQ, à tout Tiers Autorisé concerné et à leurs sous-contractants: (i) que le Concédant détient (ou détiendra, au plus tard le 1</w:t>
      </w:r>
      <w:r w:rsidR="00E514F6" w:rsidRPr="0027639F">
        <w:rPr>
          <w:rFonts w:asciiTheme="minorHAnsi" w:hAnsiTheme="minorHAnsi" w:cstheme="minorHAnsi"/>
          <w:sz w:val="20"/>
          <w:vertAlign w:val="superscript"/>
        </w:rPr>
        <w:t>er</w:t>
      </w:r>
      <w:r w:rsidR="00E514F6" w:rsidRPr="0027639F">
        <w:rPr>
          <w:rFonts w:asciiTheme="minorHAnsi" w:hAnsiTheme="minorHAnsi" w:cstheme="minorHAnsi"/>
          <w:sz w:val="20"/>
        </w:rPr>
        <w:t xml:space="preserve"> septembre </w:t>
      </w:r>
      <w:r w:rsidR="00AF14AF" w:rsidRPr="0027639F">
        <w:rPr>
          <w:rFonts w:asciiTheme="minorHAnsi" w:hAnsiTheme="minorHAnsi" w:cstheme="minorHAnsi"/>
          <w:sz w:val="20"/>
        </w:rPr>
        <w:t>202</w:t>
      </w:r>
      <w:r w:rsidR="00B24A5F" w:rsidRPr="0027639F">
        <w:rPr>
          <w:rFonts w:asciiTheme="minorHAnsi" w:hAnsiTheme="minorHAnsi" w:cstheme="minorHAnsi"/>
          <w:sz w:val="20"/>
        </w:rPr>
        <w:t>3</w:t>
      </w:r>
      <w:r w:rsidR="00E514F6" w:rsidRPr="0027639F">
        <w:rPr>
          <w:rFonts w:asciiTheme="minorHAnsi" w:hAnsiTheme="minorHAnsi" w:cstheme="minorHAnsi"/>
          <w:sz w:val="20"/>
        </w:rPr>
        <w:t>) tous les droits nécessaires afin de concéder la présente licence; (ii) que l’Enregistrement (y compris son Graphisme), les prestations artistiques qu'il comporte et l’ Œuvre ne violent aucune loi ni aucun droit de quelque tiers, et (iii) que l'exercice, par l'ADISQ et les Tiers Autorisés, directement ou par leur sous-contractant, des droits concédés aux termes</w:t>
      </w:r>
      <w:r w:rsidR="00E514F6" w:rsidRPr="000E6AB4">
        <w:rPr>
          <w:rFonts w:asciiTheme="minorHAnsi" w:hAnsiTheme="minorHAnsi" w:cstheme="minorHAnsi"/>
          <w:sz w:val="20"/>
        </w:rPr>
        <w:t xml:space="preserve"> de la licence ne viole aucun droit d'aucun tiers, et prend fait et cause de l'ADISQ, de tout Tiers Autorisé et de leurs sous-contractants dans le cadre de toute réclamation ou poursuite mettant en cause tout droit concédé et toute représentation ou garantie formulée ci-haut et les indemnise de toutes sommes, dommages, intérêts et frais (y compris les honoraires et frais raisonnables d'avocats) encourus dans le cadre de telles réclamations ou poursuites.</w:t>
      </w:r>
    </w:p>
    <w:p w14:paraId="13289D95" w14:textId="77777777" w:rsidR="00E514F6" w:rsidRPr="000E6AB4" w:rsidRDefault="00E514F6" w:rsidP="00E514F6">
      <w:pPr>
        <w:jc w:val="both"/>
        <w:rPr>
          <w:rFonts w:asciiTheme="minorHAnsi" w:hAnsiTheme="minorHAnsi" w:cstheme="minorHAnsi"/>
          <w:sz w:val="20"/>
        </w:rPr>
      </w:pPr>
    </w:p>
    <w:p w14:paraId="18320A17" w14:textId="77777777" w:rsidR="00E514F6" w:rsidRPr="000E6AB4" w:rsidRDefault="00AF75C0" w:rsidP="00E514F6">
      <w:pPr>
        <w:jc w:val="both"/>
        <w:rPr>
          <w:rFonts w:asciiTheme="minorHAnsi" w:hAnsiTheme="minorHAnsi" w:cstheme="minorHAnsi"/>
          <w:sz w:val="20"/>
        </w:rPr>
      </w:pPr>
      <w:r w:rsidRPr="000E6AB4">
        <w:rPr>
          <w:rFonts w:asciiTheme="minorHAnsi" w:hAnsiTheme="minorHAnsi" w:cstheme="minorHAnsi"/>
          <w:b/>
          <w:sz w:val="20"/>
        </w:rPr>
        <w:t>5</w:t>
      </w:r>
      <w:r w:rsidR="00E514F6" w:rsidRPr="000E6AB4">
        <w:rPr>
          <w:rFonts w:asciiTheme="minorHAnsi" w:hAnsiTheme="minorHAnsi" w:cstheme="minorHAnsi"/>
          <w:b/>
          <w:sz w:val="20"/>
        </w:rPr>
        <w:t>. Lois et attribution de juridiction.</w:t>
      </w:r>
      <w:r w:rsidR="00E514F6" w:rsidRPr="000E6AB4">
        <w:rPr>
          <w:rFonts w:asciiTheme="minorHAnsi" w:hAnsiTheme="minorHAnsi" w:cstheme="minorHAnsi"/>
          <w:sz w:val="20"/>
        </w:rPr>
        <w:t xml:space="preserve"> La présente licence est régie par les lois applicables au Québec. Les tribunaux siégeant dans le district de Montréal, Québec, ont juridiction exclusive à l’égard de tout litige touchant la présente licence, y compris sa validité, son interprétation et son exécution.</w:t>
      </w:r>
    </w:p>
    <w:p w14:paraId="52B9C73B" w14:textId="4A7B3A85" w:rsidR="00AF75C0" w:rsidRDefault="00AF75C0" w:rsidP="00E514F6">
      <w:pPr>
        <w:jc w:val="both"/>
        <w:rPr>
          <w:rFonts w:asciiTheme="minorHAnsi" w:hAnsiTheme="minorHAnsi" w:cstheme="minorHAnsi"/>
          <w:sz w:val="20"/>
        </w:rPr>
      </w:pPr>
    </w:p>
    <w:p w14:paraId="7480D0A3" w14:textId="79BF00C6" w:rsidR="00151411" w:rsidRDefault="00151411" w:rsidP="00E514F6">
      <w:pPr>
        <w:jc w:val="both"/>
        <w:rPr>
          <w:rFonts w:asciiTheme="minorHAnsi" w:hAnsiTheme="minorHAnsi" w:cstheme="minorHAnsi"/>
          <w:sz w:val="20"/>
        </w:rPr>
      </w:pPr>
    </w:p>
    <w:p w14:paraId="2F8DA28B" w14:textId="67A176A6" w:rsidR="005B1576" w:rsidRDefault="005B1576" w:rsidP="00E514F6">
      <w:pPr>
        <w:jc w:val="both"/>
        <w:rPr>
          <w:rFonts w:asciiTheme="minorHAnsi" w:hAnsiTheme="minorHAnsi" w:cstheme="minorHAnsi"/>
          <w:sz w:val="20"/>
        </w:rPr>
      </w:pPr>
    </w:p>
    <w:p w14:paraId="3851BB70" w14:textId="32907834" w:rsidR="005B1576" w:rsidRDefault="005B1576" w:rsidP="00E514F6">
      <w:pPr>
        <w:jc w:val="both"/>
        <w:rPr>
          <w:rFonts w:asciiTheme="minorHAnsi" w:hAnsiTheme="minorHAnsi" w:cstheme="minorHAnsi"/>
          <w:sz w:val="20"/>
        </w:rPr>
      </w:pPr>
    </w:p>
    <w:p w14:paraId="6B60256D" w14:textId="6288ABD3" w:rsidR="005B1576" w:rsidRDefault="005B1576" w:rsidP="00E514F6">
      <w:pPr>
        <w:jc w:val="both"/>
        <w:rPr>
          <w:rFonts w:asciiTheme="minorHAnsi" w:hAnsiTheme="minorHAnsi" w:cstheme="minorHAnsi"/>
          <w:sz w:val="20"/>
        </w:rPr>
      </w:pPr>
    </w:p>
    <w:p w14:paraId="3034A6C7" w14:textId="77777777" w:rsidR="005B1576" w:rsidRPr="000E6AB4" w:rsidRDefault="005B1576" w:rsidP="00E514F6">
      <w:pPr>
        <w:jc w:val="both"/>
        <w:rPr>
          <w:rFonts w:asciiTheme="minorHAnsi" w:hAnsiTheme="minorHAnsi" w:cstheme="minorHAnsi"/>
          <w:sz w:val="20"/>
        </w:rPr>
      </w:pPr>
    </w:p>
    <w:p w14:paraId="348A0914" w14:textId="77777777" w:rsidR="00B24A5F" w:rsidRDefault="00B24A5F">
      <w:pPr>
        <w:spacing w:after="200" w:line="276" w:lineRule="auto"/>
        <w:rPr>
          <w:rFonts w:asciiTheme="minorHAnsi" w:hAnsiTheme="minorHAnsi" w:cstheme="minorHAnsi"/>
          <w:b/>
          <w:sz w:val="20"/>
          <w:u w:val="single"/>
        </w:rPr>
      </w:pPr>
      <w:r>
        <w:rPr>
          <w:rFonts w:asciiTheme="minorHAnsi" w:hAnsiTheme="minorHAnsi" w:cstheme="minorHAnsi"/>
          <w:b/>
          <w:sz w:val="20"/>
          <w:u w:val="single"/>
        </w:rPr>
        <w:br w:type="page"/>
      </w:r>
    </w:p>
    <w:p w14:paraId="3C1D0916" w14:textId="4689EE5C" w:rsidR="000E410E" w:rsidRPr="000E6AB4" w:rsidRDefault="000E410E" w:rsidP="00AF75C0">
      <w:pPr>
        <w:jc w:val="both"/>
        <w:rPr>
          <w:rFonts w:asciiTheme="minorHAnsi" w:hAnsiTheme="minorHAnsi" w:cstheme="minorHAnsi"/>
          <w:b/>
          <w:sz w:val="20"/>
          <w:highlight w:val="yellow"/>
          <w:u w:val="single"/>
        </w:rPr>
      </w:pPr>
      <w:r w:rsidRPr="000E6AB4">
        <w:rPr>
          <w:rFonts w:asciiTheme="minorHAnsi" w:hAnsiTheme="minorHAnsi" w:cstheme="minorHAnsi"/>
          <w:b/>
          <w:sz w:val="20"/>
          <w:u w:val="single"/>
        </w:rPr>
        <w:t>Cahier de vote Galas de l’ADISQ :</w:t>
      </w:r>
      <w:r w:rsidRPr="000E6AB4">
        <w:rPr>
          <w:rFonts w:asciiTheme="minorHAnsi" w:hAnsiTheme="minorHAnsi" w:cstheme="minorHAnsi"/>
          <w:b/>
          <w:sz w:val="20"/>
          <w:highlight w:val="yellow"/>
          <w:u w:val="single"/>
        </w:rPr>
        <w:t xml:space="preserve"> </w:t>
      </w:r>
    </w:p>
    <w:p w14:paraId="40F264FD" w14:textId="77777777" w:rsidR="000E410E" w:rsidRPr="000E6AB4" w:rsidRDefault="000E410E" w:rsidP="00AF75C0">
      <w:pPr>
        <w:jc w:val="both"/>
        <w:rPr>
          <w:rFonts w:asciiTheme="minorHAnsi" w:hAnsiTheme="minorHAnsi" w:cstheme="minorHAnsi"/>
          <w:b/>
          <w:sz w:val="20"/>
          <w:highlight w:val="yellow"/>
          <w:u w:val="single"/>
        </w:rPr>
      </w:pPr>
    </w:p>
    <w:p w14:paraId="2E190924" w14:textId="489D2323" w:rsidR="00AF75C0" w:rsidRPr="0027639F" w:rsidRDefault="00AF75C0" w:rsidP="00AF75C0">
      <w:pPr>
        <w:jc w:val="both"/>
        <w:rPr>
          <w:rFonts w:asciiTheme="minorHAnsi" w:hAnsiTheme="minorHAnsi" w:cstheme="minorHAnsi"/>
          <w:sz w:val="20"/>
        </w:rPr>
      </w:pPr>
      <w:r w:rsidRPr="0027639F">
        <w:rPr>
          <w:rFonts w:asciiTheme="minorHAnsi" w:hAnsiTheme="minorHAnsi" w:cstheme="minorHAnsi"/>
          <w:b/>
          <w:sz w:val="20"/>
        </w:rPr>
        <w:t>6. Autorisation mise en ligne des produits recensés.</w:t>
      </w:r>
      <w:r w:rsidRPr="0027639F">
        <w:rPr>
          <w:rFonts w:asciiTheme="minorHAnsi" w:hAnsiTheme="minorHAnsi" w:cstheme="minorHAnsi"/>
          <w:sz w:val="20"/>
        </w:rPr>
        <w:t xml:space="preserve"> En signant cette autorisation de mise en ligne, vous accordez à l'ADISQ une licence non exclusive l’autorisant à̀ reproduire les pochettes, les enregistrements sonores </w:t>
      </w:r>
      <w:proofErr w:type="gramStart"/>
      <w:r w:rsidRPr="0027639F">
        <w:rPr>
          <w:rFonts w:asciiTheme="minorHAnsi" w:hAnsiTheme="minorHAnsi" w:cstheme="minorHAnsi"/>
          <w:sz w:val="20"/>
        </w:rPr>
        <w:t>(«Enregistrements</w:t>
      </w:r>
      <w:proofErr w:type="gramEnd"/>
      <w:r w:rsidRPr="0027639F">
        <w:rPr>
          <w:rFonts w:asciiTheme="minorHAnsi" w:hAnsiTheme="minorHAnsi" w:cstheme="minorHAnsi"/>
          <w:sz w:val="20"/>
        </w:rPr>
        <w:t xml:space="preserve"> offerts en écoute»), les vidéos ainsi que les photos des produits recensés dans la section </w:t>
      </w:r>
      <w:r w:rsidR="000E410E" w:rsidRPr="0027639F">
        <w:rPr>
          <w:rFonts w:asciiTheme="minorHAnsi" w:hAnsiTheme="minorHAnsi" w:cstheme="minorHAnsi"/>
          <w:sz w:val="20"/>
        </w:rPr>
        <w:t>C</w:t>
      </w:r>
      <w:r w:rsidRPr="0027639F">
        <w:rPr>
          <w:rFonts w:asciiTheme="minorHAnsi" w:hAnsiTheme="minorHAnsi" w:cstheme="minorHAnsi"/>
          <w:sz w:val="20"/>
        </w:rPr>
        <w:t>ahier de vote des Galas de l'ADISQ, étant rendu</w:t>
      </w:r>
      <w:r w:rsidR="00E134BB" w:rsidRPr="0027639F">
        <w:rPr>
          <w:rFonts w:asciiTheme="minorHAnsi" w:hAnsiTheme="minorHAnsi" w:cstheme="minorHAnsi"/>
          <w:sz w:val="20"/>
        </w:rPr>
        <w:t>e</w:t>
      </w:r>
      <w:r w:rsidRPr="0027639F">
        <w:rPr>
          <w:rFonts w:asciiTheme="minorHAnsi" w:hAnsiTheme="minorHAnsi" w:cstheme="minorHAnsi"/>
          <w:sz w:val="20"/>
        </w:rPr>
        <w:t xml:space="preserve"> accessible :</w:t>
      </w:r>
    </w:p>
    <w:p w14:paraId="11806BA5" w14:textId="77777777" w:rsidR="00AF75C0" w:rsidRPr="0027639F" w:rsidRDefault="00AF75C0" w:rsidP="00AF75C0">
      <w:pPr>
        <w:jc w:val="both"/>
        <w:rPr>
          <w:rFonts w:asciiTheme="minorHAnsi" w:hAnsiTheme="minorHAnsi" w:cstheme="minorHAnsi"/>
          <w:sz w:val="20"/>
        </w:rPr>
      </w:pPr>
    </w:p>
    <w:p w14:paraId="06AE49F3" w14:textId="2A981837" w:rsidR="00AF75C0" w:rsidRPr="0027639F" w:rsidRDefault="00AF75C0" w:rsidP="00AF75C0">
      <w:pPr>
        <w:jc w:val="both"/>
        <w:rPr>
          <w:rFonts w:asciiTheme="minorHAnsi" w:hAnsiTheme="minorHAnsi" w:cstheme="minorHAnsi"/>
          <w:sz w:val="20"/>
        </w:rPr>
      </w:pPr>
      <w:r w:rsidRPr="0027639F">
        <w:rPr>
          <w:rFonts w:asciiTheme="minorHAnsi" w:hAnsiTheme="minorHAnsi" w:cstheme="minorHAnsi"/>
          <w:sz w:val="20"/>
        </w:rPr>
        <w:t>(i)</w:t>
      </w:r>
      <w:r w:rsidRPr="0027639F">
        <w:rPr>
          <w:rFonts w:asciiTheme="minorHAnsi" w:hAnsiTheme="minorHAnsi" w:cstheme="minorHAnsi"/>
          <w:sz w:val="20"/>
        </w:rPr>
        <w:tab/>
        <w:t xml:space="preserve">aux seuls membres de l'Académie, au cours de la période de votation du Gala de l'ADISQ </w:t>
      </w:r>
      <w:r w:rsidR="00AF14AF" w:rsidRPr="0027639F">
        <w:rPr>
          <w:rFonts w:asciiTheme="minorHAnsi" w:hAnsiTheme="minorHAnsi" w:cstheme="minorHAnsi"/>
          <w:sz w:val="20"/>
        </w:rPr>
        <w:t>202</w:t>
      </w:r>
      <w:r w:rsidR="0027639F">
        <w:rPr>
          <w:rFonts w:asciiTheme="minorHAnsi" w:hAnsiTheme="minorHAnsi" w:cstheme="minorHAnsi"/>
          <w:sz w:val="20"/>
        </w:rPr>
        <w:t>3</w:t>
      </w:r>
      <w:r w:rsidRPr="0027639F">
        <w:rPr>
          <w:rFonts w:asciiTheme="minorHAnsi" w:hAnsiTheme="minorHAnsi" w:cstheme="minorHAnsi"/>
          <w:sz w:val="20"/>
        </w:rPr>
        <w:t xml:space="preserve"> (</w:t>
      </w:r>
      <w:proofErr w:type="gramStart"/>
      <w:r w:rsidRPr="0027639F">
        <w:rPr>
          <w:rFonts w:asciiTheme="minorHAnsi" w:hAnsiTheme="minorHAnsi" w:cstheme="minorHAnsi"/>
          <w:sz w:val="20"/>
        </w:rPr>
        <w:t>soit  du</w:t>
      </w:r>
      <w:proofErr w:type="gramEnd"/>
      <w:r w:rsidRPr="0027639F">
        <w:rPr>
          <w:rFonts w:asciiTheme="minorHAnsi" w:hAnsiTheme="minorHAnsi" w:cstheme="minorHAnsi"/>
          <w:sz w:val="20"/>
        </w:rPr>
        <w:t xml:space="preserve"> 1er juin au </w:t>
      </w:r>
      <w:r w:rsidR="00151411" w:rsidRPr="0027639F">
        <w:rPr>
          <w:rFonts w:asciiTheme="minorHAnsi" w:hAnsiTheme="minorHAnsi" w:cstheme="minorHAnsi"/>
          <w:sz w:val="20"/>
        </w:rPr>
        <w:t>15 août</w:t>
      </w:r>
      <w:r w:rsidRPr="0027639F">
        <w:rPr>
          <w:rFonts w:asciiTheme="minorHAnsi" w:hAnsiTheme="minorHAnsi" w:cstheme="minorHAnsi"/>
          <w:sz w:val="20"/>
        </w:rPr>
        <w:t xml:space="preserve"> </w:t>
      </w:r>
      <w:r w:rsidR="00AF14AF" w:rsidRPr="0027639F">
        <w:rPr>
          <w:rFonts w:asciiTheme="minorHAnsi" w:hAnsiTheme="minorHAnsi" w:cstheme="minorHAnsi"/>
          <w:sz w:val="20"/>
        </w:rPr>
        <w:t>202</w:t>
      </w:r>
      <w:r w:rsidR="00B24A5F" w:rsidRPr="0027639F">
        <w:rPr>
          <w:rFonts w:asciiTheme="minorHAnsi" w:hAnsiTheme="minorHAnsi" w:cstheme="minorHAnsi"/>
          <w:sz w:val="20"/>
        </w:rPr>
        <w:t>3</w:t>
      </w:r>
      <w:r w:rsidRPr="0027639F">
        <w:rPr>
          <w:rFonts w:asciiTheme="minorHAnsi" w:hAnsiTheme="minorHAnsi" w:cstheme="minorHAnsi"/>
          <w:sz w:val="20"/>
        </w:rPr>
        <w:t xml:space="preserve">) au moyen d’hyperliens placés dans la version en ligne </w:t>
      </w:r>
      <w:r w:rsidR="000E410E" w:rsidRPr="0027639F">
        <w:rPr>
          <w:rFonts w:asciiTheme="minorHAnsi" w:hAnsiTheme="minorHAnsi" w:cstheme="minorHAnsi"/>
          <w:sz w:val="20"/>
        </w:rPr>
        <w:t>de C</w:t>
      </w:r>
      <w:r w:rsidRPr="0027639F">
        <w:rPr>
          <w:rFonts w:asciiTheme="minorHAnsi" w:hAnsiTheme="minorHAnsi" w:cstheme="minorHAnsi"/>
          <w:sz w:val="20"/>
        </w:rPr>
        <w:t xml:space="preserve">ahier de vote de l'ADISQ </w:t>
      </w:r>
      <w:r w:rsidR="00AF14AF" w:rsidRPr="0027639F">
        <w:rPr>
          <w:rFonts w:asciiTheme="minorHAnsi" w:hAnsiTheme="minorHAnsi" w:cstheme="minorHAnsi"/>
          <w:sz w:val="20"/>
        </w:rPr>
        <w:t>202</w:t>
      </w:r>
      <w:r w:rsidR="0027639F">
        <w:rPr>
          <w:rFonts w:asciiTheme="minorHAnsi" w:hAnsiTheme="minorHAnsi" w:cstheme="minorHAnsi"/>
          <w:sz w:val="20"/>
        </w:rPr>
        <w:t>3</w:t>
      </w:r>
      <w:r w:rsidRPr="0027639F">
        <w:rPr>
          <w:rFonts w:asciiTheme="minorHAnsi" w:hAnsiTheme="minorHAnsi" w:cstheme="minorHAnsi"/>
          <w:sz w:val="20"/>
        </w:rPr>
        <w:t xml:space="preserve"> n’étant accessible qu'aux seuls  membres de l'Académie s’étant vu allouer un nom d'usager et un mot de passe.</w:t>
      </w:r>
    </w:p>
    <w:p w14:paraId="67579ACF" w14:textId="77777777" w:rsidR="00AF75C0" w:rsidRPr="0027639F" w:rsidRDefault="00AF75C0" w:rsidP="00AF75C0">
      <w:pPr>
        <w:jc w:val="both"/>
        <w:rPr>
          <w:rFonts w:asciiTheme="minorHAnsi" w:hAnsiTheme="minorHAnsi" w:cstheme="minorHAnsi"/>
          <w:sz w:val="20"/>
        </w:rPr>
      </w:pPr>
    </w:p>
    <w:p w14:paraId="26DAE57F" w14:textId="2E62D67A" w:rsidR="00AF75C0" w:rsidRPr="000E6AB4" w:rsidRDefault="00AF75C0" w:rsidP="00AF75C0">
      <w:pPr>
        <w:jc w:val="both"/>
        <w:rPr>
          <w:rFonts w:asciiTheme="minorHAnsi" w:hAnsiTheme="minorHAnsi" w:cstheme="minorHAnsi"/>
          <w:sz w:val="20"/>
        </w:rPr>
      </w:pPr>
      <w:r w:rsidRPr="0027639F">
        <w:rPr>
          <w:rFonts w:asciiTheme="minorHAnsi" w:hAnsiTheme="minorHAnsi" w:cstheme="minorHAnsi"/>
          <w:sz w:val="20"/>
        </w:rPr>
        <w:t>De plus, vous autorisez l'ADISQ à reproduire la pochette de l'album mentionné à ce formulaire dans la section</w:t>
      </w:r>
      <w:proofErr w:type="gramStart"/>
      <w:r w:rsidRPr="0027639F">
        <w:rPr>
          <w:rFonts w:asciiTheme="minorHAnsi" w:hAnsiTheme="minorHAnsi" w:cstheme="minorHAnsi"/>
          <w:sz w:val="20"/>
        </w:rPr>
        <w:t xml:space="preserve"> «Gala</w:t>
      </w:r>
      <w:proofErr w:type="gramEnd"/>
      <w:r w:rsidRPr="0027639F">
        <w:rPr>
          <w:rFonts w:asciiTheme="minorHAnsi" w:hAnsiTheme="minorHAnsi" w:cstheme="minorHAnsi"/>
          <w:sz w:val="20"/>
        </w:rPr>
        <w:t>» du site  Internet</w:t>
      </w:r>
      <w:r w:rsidR="000E410E" w:rsidRPr="0027639F">
        <w:rPr>
          <w:rFonts w:asciiTheme="minorHAnsi" w:hAnsiTheme="minorHAnsi" w:cstheme="minorHAnsi"/>
          <w:sz w:val="20"/>
        </w:rPr>
        <w:t xml:space="preserve"> </w:t>
      </w:r>
      <w:r w:rsidRPr="0027639F">
        <w:rPr>
          <w:rFonts w:asciiTheme="minorHAnsi" w:hAnsiTheme="minorHAnsi" w:cstheme="minorHAnsi"/>
          <w:sz w:val="20"/>
        </w:rPr>
        <w:t>«palmarèsadisq» («Section Gala ADISQ») hébergé sur un serveur de l'ADISQ ou d'un de ses sous</w:t>
      </w:r>
      <w:r w:rsidR="00E134BB" w:rsidRPr="0027639F">
        <w:rPr>
          <w:rFonts w:asciiTheme="minorHAnsi" w:hAnsiTheme="minorHAnsi" w:cstheme="minorHAnsi"/>
          <w:sz w:val="20"/>
        </w:rPr>
        <w:t>-</w:t>
      </w:r>
      <w:r w:rsidRPr="0027639F">
        <w:rPr>
          <w:rFonts w:asciiTheme="minorHAnsi" w:hAnsiTheme="minorHAnsi" w:cstheme="minorHAnsi"/>
          <w:sz w:val="20"/>
        </w:rPr>
        <w:t xml:space="preserve">contractants, et sur le site Internet de Radio-Canada «radio-canada.ca» («Section Gala ADISQ»), pour une période d'une année à compter du début de la période de promotion des nominations du Gala de l'ADISQ </w:t>
      </w:r>
      <w:r w:rsidR="00AF14AF" w:rsidRPr="0027639F">
        <w:rPr>
          <w:rFonts w:asciiTheme="minorHAnsi" w:hAnsiTheme="minorHAnsi" w:cstheme="minorHAnsi"/>
          <w:sz w:val="20"/>
        </w:rPr>
        <w:t>202</w:t>
      </w:r>
      <w:r w:rsidR="0027639F" w:rsidRPr="0027639F">
        <w:rPr>
          <w:rFonts w:asciiTheme="minorHAnsi" w:hAnsiTheme="minorHAnsi" w:cstheme="minorHAnsi"/>
          <w:sz w:val="20"/>
        </w:rPr>
        <w:t>3</w:t>
      </w:r>
      <w:r w:rsidRPr="0027639F">
        <w:rPr>
          <w:rFonts w:asciiTheme="minorHAnsi" w:hAnsiTheme="minorHAnsi" w:cstheme="minorHAnsi"/>
          <w:sz w:val="20"/>
        </w:rPr>
        <w:t xml:space="preserve">  (soit du </w:t>
      </w:r>
      <w:r w:rsidR="00F501EF" w:rsidRPr="0027639F">
        <w:rPr>
          <w:rFonts w:asciiTheme="minorHAnsi" w:hAnsiTheme="minorHAnsi" w:cstheme="minorHAnsi"/>
          <w:sz w:val="20"/>
        </w:rPr>
        <w:t>21</w:t>
      </w:r>
      <w:r w:rsidRPr="0027639F">
        <w:rPr>
          <w:rFonts w:asciiTheme="minorHAnsi" w:hAnsiTheme="minorHAnsi" w:cstheme="minorHAnsi"/>
          <w:sz w:val="20"/>
        </w:rPr>
        <w:t xml:space="preserve"> septembre </w:t>
      </w:r>
      <w:r w:rsidR="00AF14AF" w:rsidRPr="0027639F">
        <w:rPr>
          <w:rFonts w:asciiTheme="minorHAnsi" w:hAnsiTheme="minorHAnsi" w:cstheme="minorHAnsi"/>
          <w:sz w:val="20"/>
        </w:rPr>
        <w:t>202</w:t>
      </w:r>
      <w:r w:rsidR="00B24A5F" w:rsidRPr="0027639F">
        <w:rPr>
          <w:rFonts w:asciiTheme="minorHAnsi" w:hAnsiTheme="minorHAnsi" w:cstheme="minorHAnsi"/>
          <w:sz w:val="20"/>
        </w:rPr>
        <w:t>3</w:t>
      </w:r>
      <w:r w:rsidRPr="0027639F">
        <w:rPr>
          <w:rFonts w:asciiTheme="minorHAnsi" w:hAnsiTheme="minorHAnsi" w:cstheme="minorHAnsi"/>
          <w:sz w:val="20"/>
        </w:rPr>
        <w:t xml:space="preserve"> au </w:t>
      </w:r>
      <w:r w:rsidR="00AF14AF" w:rsidRPr="0027639F">
        <w:rPr>
          <w:rFonts w:asciiTheme="minorHAnsi" w:hAnsiTheme="minorHAnsi" w:cstheme="minorHAnsi"/>
          <w:sz w:val="20"/>
        </w:rPr>
        <w:t>2</w:t>
      </w:r>
      <w:r w:rsidR="00F501EF" w:rsidRPr="0027639F">
        <w:rPr>
          <w:rFonts w:asciiTheme="minorHAnsi" w:hAnsiTheme="minorHAnsi" w:cstheme="minorHAnsi"/>
          <w:sz w:val="20"/>
        </w:rPr>
        <w:t>1</w:t>
      </w:r>
      <w:r w:rsidRPr="0027639F">
        <w:rPr>
          <w:rFonts w:asciiTheme="minorHAnsi" w:hAnsiTheme="minorHAnsi" w:cstheme="minorHAnsi"/>
          <w:sz w:val="20"/>
        </w:rPr>
        <w:t xml:space="preserve"> septembre 20</w:t>
      </w:r>
      <w:r w:rsidR="000E6AB4" w:rsidRPr="0027639F">
        <w:rPr>
          <w:rFonts w:asciiTheme="minorHAnsi" w:hAnsiTheme="minorHAnsi" w:cstheme="minorHAnsi"/>
          <w:sz w:val="20"/>
        </w:rPr>
        <w:t>2</w:t>
      </w:r>
      <w:r w:rsidR="00B24A5F" w:rsidRPr="0027639F">
        <w:rPr>
          <w:rFonts w:asciiTheme="minorHAnsi" w:hAnsiTheme="minorHAnsi" w:cstheme="minorHAnsi"/>
          <w:sz w:val="20"/>
        </w:rPr>
        <w:t>4</w:t>
      </w:r>
      <w:r w:rsidRPr="0027639F">
        <w:rPr>
          <w:rFonts w:asciiTheme="minorHAnsi" w:hAnsiTheme="minorHAnsi" w:cstheme="minorHAnsi"/>
          <w:sz w:val="20"/>
        </w:rPr>
        <w:t>).</w:t>
      </w:r>
    </w:p>
    <w:p w14:paraId="36A2FB00" w14:textId="77777777" w:rsidR="000E410E" w:rsidRPr="000E6AB4" w:rsidRDefault="000E410E" w:rsidP="00AF75C0">
      <w:pPr>
        <w:jc w:val="both"/>
        <w:rPr>
          <w:rFonts w:asciiTheme="minorHAnsi" w:hAnsiTheme="minorHAnsi" w:cstheme="minorHAnsi"/>
          <w:sz w:val="20"/>
        </w:rPr>
      </w:pPr>
    </w:p>
    <w:p w14:paraId="2583FBE1" w14:textId="77777777" w:rsidR="000E410E" w:rsidRPr="000E6AB4" w:rsidRDefault="000E410E" w:rsidP="00AF75C0">
      <w:pPr>
        <w:jc w:val="both"/>
        <w:rPr>
          <w:rFonts w:asciiTheme="minorHAnsi" w:hAnsiTheme="minorHAnsi" w:cstheme="minorHAnsi"/>
          <w:sz w:val="20"/>
        </w:rPr>
      </w:pPr>
    </w:p>
    <w:p w14:paraId="5362A826" w14:textId="77777777" w:rsidR="000E410E" w:rsidRPr="000E6AB4" w:rsidRDefault="000E410E" w:rsidP="00AF75C0">
      <w:pPr>
        <w:jc w:val="both"/>
        <w:rPr>
          <w:rFonts w:asciiTheme="minorHAnsi" w:hAnsiTheme="minorHAnsi" w:cstheme="minorHAnsi"/>
          <w:sz w:val="20"/>
        </w:rPr>
      </w:pPr>
    </w:p>
    <w:p w14:paraId="0AD9A99A" w14:textId="77777777" w:rsidR="000E410E" w:rsidRPr="000E6AB4" w:rsidRDefault="000E410E" w:rsidP="00AF75C0">
      <w:pPr>
        <w:jc w:val="both"/>
        <w:rPr>
          <w:rFonts w:asciiTheme="minorHAnsi" w:hAnsiTheme="minorHAnsi" w:cstheme="minorHAnsi"/>
          <w:sz w:val="20"/>
        </w:rPr>
      </w:pPr>
    </w:p>
    <w:p w14:paraId="5B4C2CB8" w14:textId="77777777" w:rsidR="000E410E" w:rsidRPr="000E6AB4" w:rsidRDefault="000E410E" w:rsidP="00AF75C0">
      <w:pPr>
        <w:jc w:val="both"/>
        <w:rPr>
          <w:rFonts w:asciiTheme="minorHAnsi" w:hAnsiTheme="minorHAnsi" w:cstheme="minorHAnsi"/>
          <w:sz w:val="20"/>
        </w:rPr>
      </w:pPr>
    </w:p>
    <w:p w14:paraId="145C7C64" w14:textId="77777777" w:rsidR="00AF75C0" w:rsidRPr="000E6AB4" w:rsidRDefault="00AF75C0" w:rsidP="00AF75C0">
      <w:pPr>
        <w:jc w:val="both"/>
        <w:rPr>
          <w:rFonts w:asciiTheme="minorHAnsi" w:hAnsiTheme="minorHAnsi" w:cstheme="minorHAnsi"/>
          <w:sz w:val="20"/>
        </w:rPr>
      </w:pPr>
      <w:r w:rsidRPr="000E6AB4">
        <w:rPr>
          <w:rFonts w:asciiTheme="minorHAnsi" w:hAnsiTheme="minorHAnsi" w:cstheme="minorHAnsi"/>
          <w:sz w:val="20"/>
        </w:rPr>
        <w:t>Vous représentez et garantissez à  l'ADISQ que:</w:t>
      </w:r>
    </w:p>
    <w:p w14:paraId="3B1CD13C" w14:textId="77777777" w:rsidR="00AF75C0" w:rsidRPr="000E6AB4" w:rsidRDefault="00AF75C0" w:rsidP="00AF75C0">
      <w:pPr>
        <w:jc w:val="both"/>
        <w:rPr>
          <w:rFonts w:asciiTheme="minorHAnsi" w:hAnsiTheme="minorHAnsi" w:cstheme="minorHAnsi"/>
          <w:sz w:val="20"/>
        </w:rPr>
      </w:pPr>
    </w:p>
    <w:p w14:paraId="5B93BA85" w14:textId="77777777" w:rsidR="00AF75C0" w:rsidRPr="000E6AB4" w:rsidRDefault="00AF75C0" w:rsidP="00AF75C0">
      <w:pPr>
        <w:jc w:val="both"/>
        <w:rPr>
          <w:rFonts w:asciiTheme="minorHAnsi" w:hAnsiTheme="minorHAnsi" w:cstheme="minorHAnsi"/>
          <w:sz w:val="20"/>
        </w:rPr>
      </w:pPr>
      <w:r w:rsidRPr="000E6AB4">
        <w:rPr>
          <w:rFonts w:asciiTheme="minorHAnsi" w:hAnsiTheme="minorHAnsi" w:cstheme="minorHAnsi"/>
          <w:sz w:val="20"/>
        </w:rPr>
        <w:t>(i)</w:t>
      </w:r>
      <w:r w:rsidRPr="000E6AB4">
        <w:rPr>
          <w:rFonts w:asciiTheme="minorHAnsi" w:hAnsiTheme="minorHAnsi" w:cstheme="minorHAnsi"/>
          <w:sz w:val="20"/>
        </w:rPr>
        <w:tab/>
        <w:t>vous avez tous les droits nécessaires aux fins d'accorder les licences qui précèdent;</w:t>
      </w:r>
    </w:p>
    <w:p w14:paraId="4D676458" w14:textId="77777777" w:rsidR="00AF75C0" w:rsidRPr="000E6AB4" w:rsidRDefault="00AF75C0" w:rsidP="00AF75C0">
      <w:pPr>
        <w:jc w:val="both"/>
        <w:rPr>
          <w:rFonts w:asciiTheme="minorHAnsi" w:hAnsiTheme="minorHAnsi" w:cstheme="minorHAnsi"/>
          <w:sz w:val="20"/>
        </w:rPr>
      </w:pPr>
    </w:p>
    <w:p w14:paraId="1281709E" w14:textId="77777777" w:rsidR="00AF75C0" w:rsidRPr="000E6AB4" w:rsidRDefault="00AF75C0" w:rsidP="00AF75C0">
      <w:pPr>
        <w:jc w:val="both"/>
        <w:rPr>
          <w:rFonts w:asciiTheme="minorHAnsi" w:hAnsiTheme="minorHAnsi" w:cstheme="minorHAnsi"/>
          <w:sz w:val="20"/>
        </w:rPr>
      </w:pPr>
      <w:r w:rsidRPr="000E6AB4">
        <w:rPr>
          <w:rFonts w:asciiTheme="minorHAnsi" w:hAnsiTheme="minorHAnsi" w:cstheme="minorHAnsi"/>
          <w:sz w:val="20"/>
        </w:rPr>
        <w:t>(ii)</w:t>
      </w:r>
      <w:r w:rsidRPr="000E6AB4">
        <w:rPr>
          <w:rFonts w:asciiTheme="minorHAnsi" w:hAnsiTheme="minorHAnsi" w:cstheme="minorHAnsi"/>
          <w:sz w:val="20"/>
        </w:rPr>
        <w:tab/>
        <w:t>que les produits recensés visés et les œuvres ainsi que les prestations artistiques qu'ils comportent, ne violent aucune loi et aucun droit d'aucun tiers, et;</w:t>
      </w:r>
    </w:p>
    <w:p w14:paraId="0ACA1F6A" w14:textId="77777777" w:rsidR="00AF75C0" w:rsidRPr="000E6AB4" w:rsidRDefault="00AF75C0" w:rsidP="00AF75C0">
      <w:pPr>
        <w:jc w:val="both"/>
        <w:rPr>
          <w:rFonts w:asciiTheme="minorHAnsi" w:hAnsiTheme="minorHAnsi" w:cstheme="minorHAnsi"/>
          <w:sz w:val="20"/>
        </w:rPr>
      </w:pPr>
    </w:p>
    <w:p w14:paraId="0723D9F6" w14:textId="5C7CC8F3" w:rsidR="00AF75C0" w:rsidRPr="000E6AB4" w:rsidRDefault="00AF75C0" w:rsidP="00AF75C0">
      <w:pPr>
        <w:jc w:val="both"/>
        <w:rPr>
          <w:rFonts w:asciiTheme="minorHAnsi" w:hAnsiTheme="minorHAnsi" w:cstheme="minorHAnsi"/>
          <w:sz w:val="20"/>
        </w:rPr>
      </w:pPr>
      <w:r w:rsidRPr="000E6AB4">
        <w:rPr>
          <w:rFonts w:asciiTheme="minorHAnsi" w:hAnsiTheme="minorHAnsi" w:cstheme="minorHAnsi"/>
          <w:sz w:val="20"/>
        </w:rPr>
        <w:t>(iii)</w:t>
      </w:r>
      <w:r w:rsidRPr="000E6AB4">
        <w:rPr>
          <w:rFonts w:asciiTheme="minorHAnsi" w:hAnsiTheme="minorHAnsi" w:cstheme="minorHAnsi"/>
          <w:sz w:val="20"/>
        </w:rPr>
        <w:tab/>
        <w:t>que l'exercice, par l'ADISQ ou leurs sous</w:t>
      </w:r>
      <w:r w:rsidR="00CC2231">
        <w:rPr>
          <w:rFonts w:asciiTheme="minorHAnsi" w:hAnsiTheme="minorHAnsi" w:cstheme="minorHAnsi"/>
          <w:sz w:val="20"/>
        </w:rPr>
        <w:t>-</w:t>
      </w:r>
      <w:r w:rsidRPr="000E6AB4">
        <w:rPr>
          <w:rFonts w:asciiTheme="minorHAnsi" w:hAnsiTheme="minorHAnsi" w:cstheme="minorHAnsi"/>
          <w:sz w:val="20"/>
        </w:rPr>
        <w:t>contractants, des droits consentis aux présentes ne viole aucun droit d'aucun tiers. Le Producteur prend fait et cause de l'ADISQ et leurs sous</w:t>
      </w:r>
      <w:r w:rsidR="00CC2231">
        <w:rPr>
          <w:rFonts w:asciiTheme="minorHAnsi" w:hAnsiTheme="minorHAnsi" w:cstheme="minorHAnsi"/>
          <w:sz w:val="20"/>
        </w:rPr>
        <w:t>-</w:t>
      </w:r>
      <w:r w:rsidRPr="000E6AB4">
        <w:rPr>
          <w:rFonts w:asciiTheme="minorHAnsi" w:hAnsiTheme="minorHAnsi" w:cstheme="minorHAnsi"/>
          <w:sz w:val="20"/>
        </w:rPr>
        <w:t>contractants dans le cadre de toute réclamation ou poursuite mettant en cause tout droit consenti et toute représentation ou garantie formulée ci-haut et les indemnise de toutes sommes, dommages, intérêts et frais (y compris les honoraires et frais raisonnables d'avocats) encourus dans le cadre de telles réclamation</w:t>
      </w:r>
      <w:r w:rsidR="00CC2231">
        <w:rPr>
          <w:rFonts w:asciiTheme="minorHAnsi" w:hAnsiTheme="minorHAnsi" w:cstheme="minorHAnsi"/>
          <w:sz w:val="20"/>
        </w:rPr>
        <w:t>s</w:t>
      </w:r>
      <w:r w:rsidRPr="000E6AB4">
        <w:rPr>
          <w:rFonts w:asciiTheme="minorHAnsi" w:hAnsiTheme="minorHAnsi" w:cstheme="minorHAnsi"/>
          <w:sz w:val="20"/>
        </w:rPr>
        <w:t xml:space="preserve"> ou poursuite.</w:t>
      </w:r>
    </w:p>
    <w:p w14:paraId="056D6B8B" w14:textId="77777777" w:rsidR="00AF75C0" w:rsidRPr="000E6AB4" w:rsidRDefault="00AF75C0" w:rsidP="00E514F6">
      <w:pPr>
        <w:jc w:val="both"/>
        <w:rPr>
          <w:rFonts w:asciiTheme="minorHAnsi" w:hAnsiTheme="minorHAnsi" w:cstheme="minorHAnsi"/>
          <w:sz w:val="20"/>
        </w:rPr>
      </w:pPr>
    </w:p>
    <w:p w14:paraId="51C35750" w14:textId="77777777" w:rsidR="00E514F6" w:rsidRPr="000E6AB4" w:rsidRDefault="00E514F6" w:rsidP="00E514F6">
      <w:pPr>
        <w:jc w:val="both"/>
        <w:rPr>
          <w:rFonts w:asciiTheme="minorHAnsi" w:hAnsiTheme="minorHAnsi" w:cstheme="minorHAnsi"/>
          <w:sz w:val="20"/>
        </w:rPr>
      </w:pPr>
    </w:p>
    <w:p w14:paraId="4DF96B28" w14:textId="77777777" w:rsidR="00E514F6" w:rsidRPr="000E6AB4" w:rsidRDefault="00E514F6" w:rsidP="00E514F6">
      <w:pPr>
        <w:jc w:val="both"/>
        <w:rPr>
          <w:rFonts w:asciiTheme="minorHAnsi" w:hAnsiTheme="minorHAnsi" w:cstheme="minorHAnsi"/>
          <w:sz w:val="20"/>
        </w:rPr>
      </w:pPr>
      <w:r w:rsidRPr="000E6AB4">
        <w:rPr>
          <w:rFonts w:asciiTheme="minorHAnsi" w:hAnsiTheme="minorHAnsi" w:cstheme="minorHAnsi"/>
          <w:sz w:val="20"/>
        </w:rPr>
        <w:t>Le Concédant</w:t>
      </w:r>
    </w:p>
    <w:p w14:paraId="7490C83A" w14:textId="77777777" w:rsidR="00751C8B" w:rsidRPr="000E6AB4" w:rsidRDefault="00751C8B" w:rsidP="00E514F6">
      <w:pPr>
        <w:jc w:val="both"/>
        <w:rPr>
          <w:rFonts w:asciiTheme="minorHAnsi" w:hAnsiTheme="minorHAnsi" w:cstheme="minorHAnsi"/>
          <w:sz w:val="20"/>
        </w:rPr>
      </w:pPr>
    </w:p>
    <w:p w14:paraId="715E4C15" w14:textId="77777777" w:rsidR="00907568" w:rsidRPr="000E6AB4" w:rsidRDefault="00907568" w:rsidP="00E514F6">
      <w:pPr>
        <w:jc w:val="both"/>
        <w:rPr>
          <w:rFonts w:asciiTheme="minorHAnsi" w:hAnsiTheme="minorHAnsi" w:cstheme="minorHAnsi"/>
          <w:sz w:val="20"/>
        </w:rPr>
      </w:pPr>
    </w:p>
    <w:p w14:paraId="4999BAF0" w14:textId="77777777" w:rsidR="00E514F6" w:rsidRPr="000E6AB4" w:rsidRDefault="00E514F6" w:rsidP="00E514F6">
      <w:pPr>
        <w:jc w:val="both"/>
        <w:rPr>
          <w:rFonts w:asciiTheme="minorHAnsi" w:hAnsiTheme="minorHAnsi" w:cstheme="minorHAnsi"/>
          <w:sz w:val="20"/>
        </w:rPr>
      </w:pPr>
    </w:p>
    <w:p w14:paraId="29A56606" w14:textId="77777777" w:rsidR="00E514F6" w:rsidRPr="000E6AB4" w:rsidRDefault="00E514F6" w:rsidP="00E514F6">
      <w:pPr>
        <w:jc w:val="both"/>
        <w:rPr>
          <w:rFonts w:asciiTheme="minorHAnsi" w:hAnsiTheme="minorHAnsi" w:cstheme="minorHAnsi"/>
          <w:sz w:val="20"/>
        </w:rPr>
      </w:pPr>
      <w:r w:rsidRPr="000E6AB4">
        <w:rPr>
          <w:rFonts w:asciiTheme="minorHAnsi" w:hAnsiTheme="minorHAnsi" w:cstheme="minorHAnsi"/>
          <w:sz w:val="20"/>
        </w:rPr>
        <w:t xml:space="preserve">(s) :_________________________________________ </w:t>
      </w:r>
    </w:p>
    <w:p w14:paraId="4947D00B" w14:textId="2F70659D" w:rsidR="00E514F6" w:rsidRPr="000E6AB4" w:rsidRDefault="00E514F6" w:rsidP="00E514F6">
      <w:pPr>
        <w:jc w:val="both"/>
        <w:rPr>
          <w:rFonts w:asciiTheme="minorHAnsi" w:hAnsiTheme="minorHAnsi" w:cstheme="minorHAnsi"/>
          <w:sz w:val="20"/>
        </w:rPr>
      </w:pPr>
      <w:r w:rsidRPr="000E6AB4">
        <w:rPr>
          <w:rFonts w:asciiTheme="minorHAnsi" w:hAnsiTheme="minorHAnsi" w:cstheme="minorHAnsi"/>
          <w:sz w:val="20"/>
        </w:rPr>
        <w:t>Par : [nom, prénom], dûment autorisé par le Concédant et les Personnes Liées tel</w:t>
      </w:r>
      <w:r w:rsidR="00E134BB">
        <w:rPr>
          <w:rFonts w:asciiTheme="minorHAnsi" w:hAnsiTheme="minorHAnsi" w:cstheme="minorHAnsi"/>
          <w:sz w:val="20"/>
        </w:rPr>
        <w:t>les</w:t>
      </w:r>
      <w:r w:rsidRPr="000E6AB4">
        <w:rPr>
          <w:rFonts w:asciiTheme="minorHAnsi" w:hAnsiTheme="minorHAnsi" w:cstheme="minorHAnsi"/>
          <w:sz w:val="20"/>
        </w:rPr>
        <w:t xml:space="preserve"> qu'il le déclare</w:t>
      </w:r>
    </w:p>
    <w:p w14:paraId="630503FF" w14:textId="77777777" w:rsidR="00E514F6" w:rsidRPr="000E6AB4" w:rsidRDefault="00E514F6" w:rsidP="00E514F6">
      <w:pPr>
        <w:jc w:val="both"/>
        <w:rPr>
          <w:rFonts w:asciiTheme="minorHAnsi" w:hAnsiTheme="minorHAnsi" w:cstheme="minorHAnsi"/>
          <w:sz w:val="36"/>
          <w:szCs w:val="36"/>
        </w:rPr>
      </w:pPr>
    </w:p>
    <w:p w14:paraId="52772AD9" w14:textId="77777777" w:rsidR="00751C8B" w:rsidRPr="000E6AB4" w:rsidRDefault="00751C8B" w:rsidP="00907568">
      <w:pPr>
        <w:jc w:val="both"/>
        <w:rPr>
          <w:rFonts w:asciiTheme="minorHAnsi" w:hAnsiTheme="minorHAnsi" w:cstheme="minorHAnsi"/>
          <w:sz w:val="20"/>
        </w:rPr>
      </w:pPr>
    </w:p>
    <w:p w14:paraId="40B39F2C" w14:textId="77777777" w:rsidR="00E514F6" w:rsidRPr="000E6AB4" w:rsidRDefault="00E514F6" w:rsidP="00907568">
      <w:pPr>
        <w:jc w:val="both"/>
        <w:rPr>
          <w:rFonts w:asciiTheme="minorHAnsi" w:hAnsiTheme="minorHAnsi" w:cstheme="minorHAnsi"/>
          <w:sz w:val="20"/>
        </w:rPr>
      </w:pPr>
      <w:r w:rsidRPr="000E6AB4">
        <w:rPr>
          <w:rFonts w:asciiTheme="minorHAnsi" w:hAnsiTheme="minorHAnsi" w:cstheme="minorHAnsi"/>
          <w:sz w:val="20"/>
        </w:rPr>
        <w:t>Date :</w:t>
      </w:r>
      <w:r w:rsidR="000E410E" w:rsidRPr="000E6AB4">
        <w:rPr>
          <w:rFonts w:asciiTheme="minorHAnsi" w:hAnsiTheme="minorHAnsi" w:cstheme="minorHAnsi"/>
          <w:sz w:val="20"/>
        </w:rPr>
        <w:t xml:space="preserve"> </w:t>
      </w:r>
      <w:r w:rsidRPr="000E6AB4">
        <w:rPr>
          <w:rFonts w:asciiTheme="minorHAnsi" w:hAnsiTheme="minorHAnsi" w:cstheme="minorHAnsi"/>
          <w:sz w:val="20"/>
        </w:rPr>
        <w:t>____________________________________</w:t>
      </w:r>
    </w:p>
    <w:sectPr w:rsidR="00E514F6" w:rsidRPr="000E6AB4" w:rsidSect="006D0A6D">
      <w:headerReference w:type="even" r:id="rId11"/>
      <w:headerReference w:type="default" r:id="rId12"/>
      <w:footerReference w:type="even" r:id="rId13"/>
      <w:footerReference w:type="default" r:id="rId14"/>
      <w:headerReference w:type="first" r:id="rId15"/>
      <w:footerReference w:type="first" r:id="rId16"/>
      <w:pgSz w:w="12240" w:h="15840" w:code="1"/>
      <w:pgMar w:top="1879" w:right="1620" w:bottom="1080" w:left="1138" w:header="851" w:footer="20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9883" w14:textId="77777777" w:rsidR="008745E6" w:rsidRDefault="008745E6" w:rsidP="00A64861">
      <w:r>
        <w:separator/>
      </w:r>
    </w:p>
  </w:endnote>
  <w:endnote w:type="continuationSeparator" w:id="0">
    <w:p w14:paraId="45698245" w14:textId="77777777" w:rsidR="008745E6" w:rsidRDefault="008745E6" w:rsidP="00A64861">
      <w:r>
        <w:continuationSeparator/>
      </w:r>
    </w:p>
  </w:endnote>
  <w:endnote w:type="continuationNotice" w:id="1">
    <w:p w14:paraId="4506298B" w14:textId="77777777" w:rsidR="008745E6" w:rsidRDefault="00874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C291" w14:textId="77777777" w:rsidR="002278A6" w:rsidRDefault="00227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004877"/>
      <w:docPartObj>
        <w:docPartGallery w:val="Page Numbers (Bottom of Page)"/>
        <w:docPartUnique/>
      </w:docPartObj>
    </w:sdtPr>
    <w:sdtEndPr/>
    <w:sdtContent>
      <w:p w14:paraId="68D41B99" w14:textId="77777777" w:rsidR="007F544B" w:rsidRDefault="007F544B" w:rsidP="00DF768D">
        <w:pPr>
          <w:pStyle w:val="Footer"/>
          <w:jc w:val="right"/>
        </w:pPr>
        <w:r>
          <w:fldChar w:fldCharType="begin"/>
        </w:r>
        <w:r>
          <w:instrText xml:space="preserve"> PAGE   \* MERGEFORMAT </w:instrText>
        </w:r>
        <w:r>
          <w:fldChar w:fldCharType="separate"/>
        </w:r>
        <w:r w:rsidR="000E410E">
          <w:rPr>
            <w:noProof/>
          </w:rPr>
          <w:t>4</w:t>
        </w:r>
        <w:r>
          <w:rPr>
            <w:noProof/>
          </w:rPr>
          <w:fldChar w:fldCharType="end"/>
        </w:r>
      </w:p>
    </w:sdtContent>
  </w:sdt>
  <w:p w14:paraId="2C33A077" w14:textId="77777777" w:rsidR="007F544B" w:rsidRDefault="007F5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9F03" w14:textId="77777777" w:rsidR="002278A6" w:rsidRDefault="00227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9F33" w14:textId="77777777" w:rsidR="008745E6" w:rsidRDefault="008745E6" w:rsidP="00A64861">
      <w:r>
        <w:separator/>
      </w:r>
    </w:p>
  </w:footnote>
  <w:footnote w:type="continuationSeparator" w:id="0">
    <w:p w14:paraId="3A508F2B" w14:textId="77777777" w:rsidR="008745E6" w:rsidRDefault="008745E6" w:rsidP="00A64861">
      <w:r>
        <w:continuationSeparator/>
      </w:r>
    </w:p>
  </w:footnote>
  <w:footnote w:type="continuationNotice" w:id="1">
    <w:p w14:paraId="3FAEE237" w14:textId="77777777" w:rsidR="008745E6" w:rsidRDefault="00874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714A" w14:textId="77777777" w:rsidR="002278A6" w:rsidRDefault="00227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317D" w14:textId="77777777" w:rsidR="007F544B" w:rsidRDefault="007F544B" w:rsidP="007373DF">
    <w:pPr>
      <w:jc w:val="center"/>
      <w:rPr>
        <w:rFonts w:ascii="Arial" w:hAnsi="Arial" w:cs="Arial"/>
        <w:sz w:val="20"/>
      </w:rPr>
    </w:pPr>
    <w:r>
      <w:rPr>
        <w:rFonts w:ascii="Arial" w:hAnsi="Arial" w:cs="Arial"/>
        <w:sz w:val="20"/>
      </w:rPr>
      <w:t>ANNEXE</w:t>
    </w:r>
  </w:p>
  <w:p w14:paraId="7F2A6E3C" w14:textId="77777777" w:rsidR="007F544B" w:rsidRPr="00835FC5" w:rsidRDefault="007F544B" w:rsidP="007373DF">
    <w:pPr>
      <w:jc w:val="center"/>
      <w:rPr>
        <w:rFonts w:ascii="Arial" w:hAnsi="Arial" w:cs="Arial"/>
        <w:b/>
        <w:sz w:val="20"/>
      </w:rPr>
    </w:pPr>
    <w:r w:rsidRPr="00835FC5">
      <w:rPr>
        <w:rFonts w:ascii="Arial" w:hAnsi="Arial" w:cs="Arial"/>
        <w:sz w:val="20"/>
      </w:rPr>
      <w:t xml:space="preserve"> </w:t>
    </w:r>
    <w:r w:rsidRPr="00835FC5">
      <w:rPr>
        <w:rFonts w:ascii="Arial" w:hAnsi="Arial" w:cs="Arial"/>
        <w:b/>
        <w:sz w:val="20"/>
      </w:rPr>
      <w:t xml:space="preserve">Licence non-exclusive de reproduction </w:t>
    </w:r>
  </w:p>
  <w:p w14:paraId="19D3EE3B" w14:textId="77777777" w:rsidR="007F544B" w:rsidRDefault="007F544B" w:rsidP="007373DF">
    <w:pPr>
      <w:jc w:val="center"/>
      <w:rPr>
        <w:rFonts w:ascii="Arial" w:hAnsi="Arial" w:cs="Arial"/>
        <w:sz w:val="20"/>
      </w:rPr>
    </w:pPr>
    <w:r w:rsidRPr="00835FC5">
      <w:rPr>
        <w:rFonts w:ascii="Arial" w:hAnsi="Arial" w:cs="Arial"/>
        <w:sz w:val="20"/>
      </w:rPr>
      <w:t>(Enregistrement sonore et audiovisuel et œuvre musicale)</w:t>
    </w:r>
  </w:p>
  <w:p w14:paraId="72671FC7" w14:textId="77777777" w:rsidR="007F544B" w:rsidRPr="00835FC5" w:rsidRDefault="007F544B" w:rsidP="007373DF">
    <w:pPr>
      <w:jc w:val="center"/>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D105" w14:textId="77777777" w:rsidR="007F544B" w:rsidRDefault="007F544B">
    <w:pPr>
      <w:pStyle w:val="Title"/>
      <w:tabs>
        <w:tab w:val="clear" w:pos="3240"/>
        <w:tab w:val="clear" w:pos="3987"/>
        <w:tab w:val="left" w:pos="4384"/>
        <w:tab w:val="right" w:pos="10206"/>
      </w:tabs>
      <w:ind w:left="-142"/>
      <w:jc w:val="left"/>
      <w:rPr>
        <w:color w:val="808080"/>
      </w:rPr>
    </w:pPr>
    <w:r>
      <w:rPr>
        <w:color w:val="808080"/>
      </w:rPr>
      <w:t>CONTRAT DE VENTE</w:t>
    </w:r>
    <w:r>
      <w:rPr>
        <w:color w:val="808080"/>
      </w:rPr>
      <w:tab/>
    </w:r>
    <w:r>
      <w:rPr>
        <w:color w:val="808080"/>
      </w:rPr>
      <w:tab/>
    </w:r>
    <w:r>
      <w:rPr>
        <w:color w:val="808080"/>
        <w:sz w:val="22"/>
      </w:rPr>
      <w:sym w:font="Wingdings" w:char="F0E8"/>
    </w:r>
    <w:r>
      <w:rPr>
        <w:b w:val="0"/>
        <w:color w:val="808080"/>
      </w:rPr>
      <w:t xml:space="preserve">  </w:t>
    </w:r>
    <w:r>
      <w:rPr>
        <w:color w:val="808080"/>
      </w:rPr>
      <w:t>Insertion publicitaire</w:t>
    </w:r>
    <w:r>
      <w:rPr>
        <w:b w:val="0"/>
        <w:color w:val="808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A166C"/>
    <w:multiLevelType w:val="hybridMultilevel"/>
    <w:tmpl w:val="DC7E8E7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7F733C21"/>
    <w:multiLevelType w:val="hybridMultilevel"/>
    <w:tmpl w:val="5EF68EBC"/>
    <w:lvl w:ilvl="0" w:tplc="1ED2E554">
      <w:numFmt w:val="bullet"/>
      <w:lvlText w:val="-"/>
      <w:lvlJc w:val="left"/>
      <w:pPr>
        <w:ind w:left="405" w:hanging="360"/>
      </w:pPr>
      <w:rPr>
        <w:rFonts w:ascii="Calibri" w:eastAsia="Calibri" w:hAnsi="Calibri" w:hint="default"/>
      </w:rPr>
    </w:lvl>
    <w:lvl w:ilvl="1" w:tplc="0C0C0003">
      <w:start w:val="1"/>
      <w:numFmt w:val="bullet"/>
      <w:lvlText w:val="o"/>
      <w:lvlJc w:val="left"/>
      <w:pPr>
        <w:ind w:left="1125" w:hanging="360"/>
      </w:pPr>
      <w:rPr>
        <w:rFonts w:ascii="Courier New" w:hAnsi="Courier New" w:cs="Courier New" w:hint="default"/>
      </w:rPr>
    </w:lvl>
    <w:lvl w:ilvl="2" w:tplc="0C0C0005">
      <w:start w:val="1"/>
      <w:numFmt w:val="bullet"/>
      <w:lvlText w:val=""/>
      <w:lvlJc w:val="left"/>
      <w:pPr>
        <w:ind w:left="1845" w:hanging="360"/>
      </w:pPr>
      <w:rPr>
        <w:rFonts w:ascii="Wingdings" w:hAnsi="Wingdings" w:hint="default"/>
      </w:rPr>
    </w:lvl>
    <w:lvl w:ilvl="3" w:tplc="0C0C0001">
      <w:start w:val="1"/>
      <w:numFmt w:val="bullet"/>
      <w:lvlText w:val=""/>
      <w:lvlJc w:val="left"/>
      <w:pPr>
        <w:ind w:left="2565" w:hanging="360"/>
      </w:pPr>
      <w:rPr>
        <w:rFonts w:ascii="Symbol" w:hAnsi="Symbol" w:hint="default"/>
      </w:rPr>
    </w:lvl>
    <w:lvl w:ilvl="4" w:tplc="0C0C0003">
      <w:start w:val="1"/>
      <w:numFmt w:val="bullet"/>
      <w:lvlText w:val="o"/>
      <w:lvlJc w:val="left"/>
      <w:pPr>
        <w:ind w:left="3285" w:hanging="360"/>
      </w:pPr>
      <w:rPr>
        <w:rFonts w:ascii="Courier New" w:hAnsi="Courier New" w:cs="Courier New" w:hint="default"/>
      </w:rPr>
    </w:lvl>
    <w:lvl w:ilvl="5" w:tplc="0C0C0005">
      <w:start w:val="1"/>
      <w:numFmt w:val="bullet"/>
      <w:lvlText w:val=""/>
      <w:lvlJc w:val="left"/>
      <w:pPr>
        <w:ind w:left="4005" w:hanging="360"/>
      </w:pPr>
      <w:rPr>
        <w:rFonts w:ascii="Wingdings" w:hAnsi="Wingdings" w:hint="default"/>
      </w:rPr>
    </w:lvl>
    <w:lvl w:ilvl="6" w:tplc="0C0C0001">
      <w:start w:val="1"/>
      <w:numFmt w:val="bullet"/>
      <w:lvlText w:val=""/>
      <w:lvlJc w:val="left"/>
      <w:pPr>
        <w:ind w:left="4725" w:hanging="360"/>
      </w:pPr>
      <w:rPr>
        <w:rFonts w:ascii="Symbol" w:hAnsi="Symbol" w:hint="default"/>
      </w:rPr>
    </w:lvl>
    <w:lvl w:ilvl="7" w:tplc="0C0C0003">
      <w:start w:val="1"/>
      <w:numFmt w:val="bullet"/>
      <w:lvlText w:val="o"/>
      <w:lvlJc w:val="left"/>
      <w:pPr>
        <w:ind w:left="5445" w:hanging="360"/>
      </w:pPr>
      <w:rPr>
        <w:rFonts w:ascii="Courier New" w:hAnsi="Courier New" w:cs="Courier New" w:hint="default"/>
      </w:rPr>
    </w:lvl>
    <w:lvl w:ilvl="8" w:tplc="0C0C0005">
      <w:start w:val="1"/>
      <w:numFmt w:val="bullet"/>
      <w:lvlText w:val=""/>
      <w:lvlJc w:val="left"/>
      <w:pPr>
        <w:ind w:left="6165" w:hanging="360"/>
      </w:pPr>
      <w:rPr>
        <w:rFonts w:ascii="Wingdings" w:hAnsi="Wingdings" w:hint="default"/>
      </w:rPr>
    </w:lvl>
  </w:abstractNum>
  <w:num w:numId="1" w16cid:durableId="516044179">
    <w:abstractNumId w:val="1"/>
  </w:num>
  <w:num w:numId="2" w16cid:durableId="166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9F"/>
    <w:rsid w:val="00050C48"/>
    <w:rsid w:val="00082FBD"/>
    <w:rsid w:val="000A1427"/>
    <w:rsid w:val="000C0DB2"/>
    <w:rsid w:val="000E410E"/>
    <w:rsid w:val="000E6AB4"/>
    <w:rsid w:val="00151411"/>
    <w:rsid w:val="001C293B"/>
    <w:rsid w:val="002020B5"/>
    <w:rsid w:val="002100EA"/>
    <w:rsid w:val="002244B7"/>
    <w:rsid w:val="002278A6"/>
    <w:rsid w:val="002428EC"/>
    <w:rsid w:val="002618A2"/>
    <w:rsid w:val="0027639F"/>
    <w:rsid w:val="00285350"/>
    <w:rsid w:val="002D4E16"/>
    <w:rsid w:val="002E56BF"/>
    <w:rsid w:val="00314A59"/>
    <w:rsid w:val="00392637"/>
    <w:rsid w:val="00393FE7"/>
    <w:rsid w:val="003A55F5"/>
    <w:rsid w:val="003C4950"/>
    <w:rsid w:val="0044159F"/>
    <w:rsid w:val="0046510A"/>
    <w:rsid w:val="00491F19"/>
    <w:rsid w:val="004A76BF"/>
    <w:rsid w:val="004B6801"/>
    <w:rsid w:val="00520F9F"/>
    <w:rsid w:val="005236F0"/>
    <w:rsid w:val="0054242B"/>
    <w:rsid w:val="00551372"/>
    <w:rsid w:val="0058380C"/>
    <w:rsid w:val="00590DEC"/>
    <w:rsid w:val="005B1576"/>
    <w:rsid w:val="00603313"/>
    <w:rsid w:val="006763DA"/>
    <w:rsid w:val="006812CB"/>
    <w:rsid w:val="006B0B1C"/>
    <w:rsid w:val="006B2233"/>
    <w:rsid w:val="006B370C"/>
    <w:rsid w:val="006C1213"/>
    <w:rsid w:val="006C6D84"/>
    <w:rsid w:val="006D0A6D"/>
    <w:rsid w:val="006E1A87"/>
    <w:rsid w:val="007021CA"/>
    <w:rsid w:val="007050BE"/>
    <w:rsid w:val="007373DF"/>
    <w:rsid w:val="00751C8B"/>
    <w:rsid w:val="007D2C09"/>
    <w:rsid w:val="007D65F2"/>
    <w:rsid w:val="007F1E80"/>
    <w:rsid w:val="007F544B"/>
    <w:rsid w:val="00842149"/>
    <w:rsid w:val="00847412"/>
    <w:rsid w:val="008745E6"/>
    <w:rsid w:val="00876A61"/>
    <w:rsid w:val="008B58B7"/>
    <w:rsid w:val="008D3048"/>
    <w:rsid w:val="008E1F69"/>
    <w:rsid w:val="00907568"/>
    <w:rsid w:val="009D5D76"/>
    <w:rsid w:val="009F6079"/>
    <w:rsid w:val="00A05547"/>
    <w:rsid w:val="00A46AAD"/>
    <w:rsid w:val="00A53D21"/>
    <w:rsid w:val="00A64861"/>
    <w:rsid w:val="00A71728"/>
    <w:rsid w:val="00A945ED"/>
    <w:rsid w:val="00AA79CF"/>
    <w:rsid w:val="00AC1415"/>
    <w:rsid w:val="00AC46F7"/>
    <w:rsid w:val="00AF14AF"/>
    <w:rsid w:val="00AF75C0"/>
    <w:rsid w:val="00B1132A"/>
    <w:rsid w:val="00B24A5F"/>
    <w:rsid w:val="00B356EA"/>
    <w:rsid w:val="00B67CCA"/>
    <w:rsid w:val="00B76CDE"/>
    <w:rsid w:val="00B81762"/>
    <w:rsid w:val="00B91B0D"/>
    <w:rsid w:val="00B927AA"/>
    <w:rsid w:val="00BA5BB8"/>
    <w:rsid w:val="00BB0612"/>
    <w:rsid w:val="00BB77F6"/>
    <w:rsid w:val="00BD0A6A"/>
    <w:rsid w:val="00C01E2E"/>
    <w:rsid w:val="00C34EEF"/>
    <w:rsid w:val="00C50EA9"/>
    <w:rsid w:val="00C525E3"/>
    <w:rsid w:val="00C574EC"/>
    <w:rsid w:val="00C856C6"/>
    <w:rsid w:val="00C96A21"/>
    <w:rsid w:val="00CC2231"/>
    <w:rsid w:val="00D346E1"/>
    <w:rsid w:val="00D4143B"/>
    <w:rsid w:val="00D65721"/>
    <w:rsid w:val="00D76EF3"/>
    <w:rsid w:val="00D91A2A"/>
    <w:rsid w:val="00D970EE"/>
    <w:rsid w:val="00DD4781"/>
    <w:rsid w:val="00DF768D"/>
    <w:rsid w:val="00E01ABF"/>
    <w:rsid w:val="00E134BB"/>
    <w:rsid w:val="00E375A0"/>
    <w:rsid w:val="00E4221E"/>
    <w:rsid w:val="00E4777E"/>
    <w:rsid w:val="00E514F6"/>
    <w:rsid w:val="00E90784"/>
    <w:rsid w:val="00EB6C85"/>
    <w:rsid w:val="00EF3E6B"/>
    <w:rsid w:val="00F30CFB"/>
    <w:rsid w:val="00F501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3C741"/>
  <w15:docId w15:val="{3F9A5E22-F298-4FB2-BE3E-6E22BB91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F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4F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514F6"/>
    <w:rPr>
      <w:rFonts w:ascii="Tahoma" w:hAnsi="Tahoma" w:cs="Tahoma"/>
      <w:sz w:val="16"/>
      <w:szCs w:val="16"/>
    </w:rPr>
  </w:style>
  <w:style w:type="paragraph" w:styleId="Header">
    <w:name w:val="header"/>
    <w:basedOn w:val="Normal"/>
    <w:link w:val="HeaderChar"/>
    <w:rsid w:val="00E514F6"/>
    <w:pPr>
      <w:tabs>
        <w:tab w:val="center" w:pos="4320"/>
        <w:tab w:val="right" w:pos="8640"/>
      </w:tabs>
    </w:pPr>
  </w:style>
  <w:style w:type="character" w:customStyle="1" w:styleId="HeaderChar">
    <w:name w:val="Header Char"/>
    <w:basedOn w:val="DefaultParagraphFont"/>
    <w:link w:val="Header"/>
    <w:rsid w:val="00E514F6"/>
    <w:rPr>
      <w:rFonts w:ascii="Times New Roman" w:eastAsia="Times New Roman" w:hAnsi="Times New Roman" w:cs="Times New Roman"/>
      <w:sz w:val="24"/>
      <w:szCs w:val="20"/>
    </w:rPr>
  </w:style>
  <w:style w:type="paragraph" w:styleId="Title">
    <w:name w:val="Title"/>
    <w:basedOn w:val="Normal"/>
    <w:link w:val="TitleChar"/>
    <w:qFormat/>
    <w:rsid w:val="00E514F6"/>
    <w:pPr>
      <w:tabs>
        <w:tab w:val="left" w:pos="3240"/>
        <w:tab w:val="left" w:pos="3987"/>
      </w:tabs>
      <w:jc w:val="center"/>
    </w:pPr>
    <w:rPr>
      <w:rFonts w:ascii="Univers" w:hAnsi="Univers"/>
      <w:b/>
    </w:rPr>
  </w:style>
  <w:style w:type="character" w:customStyle="1" w:styleId="TitleChar">
    <w:name w:val="Title Char"/>
    <w:basedOn w:val="DefaultParagraphFont"/>
    <w:link w:val="Title"/>
    <w:rsid w:val="00E514F6"/>
    <w:rPr>
      <w:rFonts w:ascii="Univers" w:eastAsia="Times New Roman" w:hAnsi="Univers" w:cs="Times New Roman"/>
      <w:b/>
      <w:sz w:val="24"/>
      <w:szCs w:val="20"/>
    </w:rPr>
  </w:style>
  <w:style w:type="paragraph" w:styleId="Footer">
    <w:name w:val="footer"/>
    <w:basedOn w:val="Normal"/>
    <w:link w:val="FooterChar"/>
    <w:uiPriority w:val="99"/>
    <w:unhideWhenUsed/>
    <w:rsid w:val="007373DF"/>
    <w:pPr>
      <w:tabs>
        <w:tab w:val="center" w:pos="4320"/>
        <w:tab w:val="right" w:pos="8640"/>
      </w:tabs>
    </w:pPr>
  </w:style>
  <w:style w:type="character" w:customStyle="1" w:styleId="FooterChar">
    <w:name w:val="Footer Char"/>
    <w:basedOn w:val="DefaultParagraphFont"/>
    <w:link w:val="Footer"/>
    <w:uiPriority w:val="99"/>
    <w:rsid w:val="007373DF"/>
    <w:rPr>
      <w:rFonts w:ascii="Times New Roman" w:eastAsia="Times New Roman" w:hAnsi="Times New Roman" w:cs="Times New Roman"/>
      <w:sz w:val="24"/>
      <w:szCs w:val="20"/>
    </w:rPr>
  </w:style>
  <w:style w:type="paragraph" w:styleId="ListParagraph">
    <w:name w:val="List Paragraph"/>
    <w:basedOn w:val="Normal"/>
    <w:uiPriority w:val="34"/>
    <w:qFormat/>
    <w:rsid w:val="005236F0"/>
    <w:pPr>
      <w:ind w:left="720"/>
    </w:pPr>
    <w:rPr>
      <w:rFonts w:ascii="Calibri" w:eastAsiaTheme="minorHAns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2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3a2d3b1a-294f-497e-b81f-d1a80f27f850" xsi:nil="true"/>
    <MigrationWizIdSecurityGroups xmlns="3a2d3b1a-294f-497e-b81f-d1a80f27f850" xsi:nil="true"/>
    <MigrationWizIdPermissionLevels xmlns="3a2d3b1a-294f-497e-b81f-d1a80f27f850" xsi:nil="true"/>
    <MigrationWizIdDocumentLibraryPermissions xmlns="3a2d3b1a-294f-497e-b81f-d1a80f27f850" xsi:nil="true"/>
    <MigrationWizId xmlns="3a2d3b1a-294f-497e-b81f-d1a80f27f850" xsi:nil="true"/>
    <TaxCatchAll xmlns="4ed774e5-197b-432a-bd6f-1dc02159cd6d" xsi:nil="true"/>
    <lcf76f155ced4ddcb4097134ff3c332f xmlns="3a2d3b1a-294f-497e-b81f-d1a80f27f8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AB9C8E0763634AA190BB5BB6EDA97B" ma:contentTypeVersion="21" ma:contentTypeDescription="Crée un document." ma:contentTypeScope="" ma:versionID="245751ee6a41a57434b0b10d10e0aa56">
  <xsd:schema xmlns:xsd="http://www.w3.org/2001/XMLSchema" xmlns:xs="http://www.w3.org/2001/XMLSchema" xmlns:p="http://schemas.microsoft.com/office/2006/metadata/properties" xmlns:ns2="3a2d3b1a-294f-497e-b81f-d1a80f27f850" xmlns:ns3="4ed774e5-197b-432a-bd6f-1dc02159cd6d" targetNamespace="http://schemas.microsoft.com/office/2006/metadata/properties" ma:root="true" ma:fieldsID="a2f25f8aa02f36a016b2f2aa492366c3" ns2:_="" ns3:_="">
    <xsd:import namespace="3a2d3b1a-294f-497e-b81f-d1a80f27f850"/>
    <xsd:import namespace="4ed774e5-197b-432a-bd6f-1dc02159cd6d"/>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d3b1a-294f-497e-b81f-d1a80f27f85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d30dd6ef-433d-4a2c-a5c0-bb4b2ec282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d774e5-197b-432a-bd6f-1dc02159cd6d"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8" nillable="true" ma:displayName="Taxonomy Catch All Column" ma:hidden="true" ma:list="{de010c92-f71e-43ca-9904-c06d2036fd7a}" ma:internalName="TaxCatchAll" ma:showField="CatchAllData" ma:web="4ed774e5-197b-432a-bd6f-1dc02159c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F667C-3D77-4F72-85C9-A17AF826A517}">
  <ds:schemaRefs>
    <ds:schemaRef ds:uri="http://schemas.microsoft.com/office/2006/metadata/properties"/>
    <ds:schemaRef ds:uri="http://schemas.microsoft.com/office/infopath/2007/PartnerControls"/>
    <ds:schemaRef ds:uri="3a2d3b1a-294f-497e-b81f-d1a80f27f850"/>
    <ds:schemaRef ds:uri="4ed774e5-197b-432a-bd6f-1dc02159cd6d"/>
  </ds:schemaRefs>
</ds:datastoreItem>
</file>

<file path=customXml/itemProps2.xml><?xml version="1.0" encoding="utf-8"?>
<ds:datastoreItem xmlns:ds="http://schemas.openxmlformats.org/officeDocument/2006/customXml" ds:itemID="{4BDE0021-06E9-4CA9-9A2A-A3A3EDEE25A0}">
  <ds:schemaRefs>
    <ds:schemaRef ds:uri="http://schemas.microsoft.com/sharepoint/v3/contenttype/forms"/>
  </ds:schemaRefs>
</ds:datastoreItem>
</file>

<file path=customXml/itemProps3.xml><?xml version="1.0" encoding="utf-8"?>
<ds:datastoreItem xmlns:ds="http://schemas.openxmlformats.org/officeDocument/2006/customXml" ds:itemID="{76114E29-9223-4D6E-AF39-9124EF74E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d3b1a-294f-497e-b81f-d1a80f27f850"/>
    <ds:schemaRef ds:uri="4ed774e5-197b-432a-bd6f-1dc02159c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58896-831D-478F-A7DE-BFF53A6B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1790</Words>
  <Characters>10205</Characters>
  <Application>Microsoft Office Word</Application>
  <DocSecurity>4</DocSecurity>
  <Lines>85</Lines>
  <Paragraphs>23</Paragraphs>
  <ScaleCrop>false</ScaleCrop>
  <HeadingPairs>
    <vt:vector size="2" baseType="variant">
      <vt:variant>
        <vt:lpstr>Titre</vt:lpstr>
      </vt:variant>
      <vt:variant>
        <vt:i4>1</vt:i4>
      </vt:variant>
    </vt:vector>
  </HeadingPairs>
  <TitlesOfParts>
    <vt:vector size="1" baseType="lpstr">
      <vt:lpstr/>
    </vt:vector>
  </TitlesOfParts>
  <Company>ADISQ</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Lalonde</dc:creator>
  <cp:keywords/>
  <dc:description/>
  <cp:lastModifiedBy>Mélyna Chaput</cp:lastModifiedBy>
  <cp:revision>12</cp:revision>
  <cp:lastPrinted>2018-03-19T16:24:00Z</cp:lastPrinted>
  <dcterms:created xsi:type="dcterms:W3CDTF">2023-01-26T18:45:00Z</dcterms:created>
  <dcterms:modified xsi:type="dcterms:W3CDTF">2023-03-13T22:52:00Z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0x0101009BAB9C8E0763634AA190BB5BB6EDA97B</vt:lpwstr>
  </property>
  <property fmtid="{D5CDD505-2E9C-101B-9397-08002B2CF9AE}" pid="3" name="MediaServiceImageTags">
    <vt:lpwstr/>
  </property>
</Properties>
</file>